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4EE66C" w14:textId="77777777" w:rsidR="00FC2382" w:rsidRDefault="00196CFC" w:rsidP="00893204">
      <w:pPr>
        <w:spacing w:afterLines="120" w:after="288" w:line="240" w:lineRule="auto"/>
        <w:contextualSpacing/>
        <w:jc w:val="center"/>
        <w:rPr>
          <w:b/>
          <w:i/>
          <w:color w:val="002060"/>
          <w:sz w:val="40"/>
          <w:szCs w:val="40"/>
        </w:rPr>
      </w:pPr>
      <w:r>
        <w:rPr>
          <w:b/>
          <w:i/>
          <w:color w:val="002060"/>
          <w:sz w:val="40"/>
          <w:szCs w:val="40"/>
        </w:rPr>
        <w:t>Conversion to Project Based Vouchers</w:t>
      </w:r>
    </w:p>
    <w:p w14:paraId="30EA7342" w14:textId="7699A409" w:rsidR="001F66E3" w:rsidRDefault="000464F4" w:rsidP="00893204">
      <w:pPr>
        <w:spacing w:afterLines="120" w:after="288" w:line="240" w:lineRule="auto"/>
        <w:contextualSpacing/>
        <w:jc w:val="center"/>
        <w:rPr>
          <w:b/>
          <w:i/>
          <w:color w:val="002060"/>
          <w:sz w:val="40"/>
          <w:szCs w:val="40"/>
        </w:rPr>
      </w:pPr>
      <w:r>
        <w:rPr>
          <w:b/>
          <w:i/>
          <w:color w:val="002060"/>
          <w:sz w:val="40"/>
          <w:szCs w:val="40"/>
        </w:rPr>
        <w:t xml:space="preserve">RAD </w:t>
      </w:r>
      <w:r w:rsidR="00946BF2">
        <w:rPr>
          <w:b/>
          <w:i/>
          <w:color w:val="002060"/>
          <w:sz w:val="40"/>
          <w:szCs w:val="40"/>
        </w:rPr>
        <w:t>Resident Information Notice</w:t>
      </w:r>
    </w:p>
    <w:p w14:paraId="4136C806" w14:textId="5CA8C31A" w:rsidR="008458DE" w:rsidRPr="008458DE" w:rsidRDefault="002A52DA" w:rsidP="00893204">
      <w:pPr>
        <w:spacing w:afterLines="120" w:after="288" w:line="240" w:lineRule="auto"/>
        <w:contextualSpacing/>
        <w:jc w:val="center"/>
        <w:rPr>
          <w:b/>
          <w:i/>
          <w:color w:val="FF0000"/>
          <w:sz w:val="40"/>
          <w:szCs w:val="40"/>
        </w:rPr>
      </w:pPr>
      <w:r>
        <w:rPr>
          <w:b/>
          <w:i/>
          <w:color w:val="FF0000"/>
          <w:sz w:val="40"/>
          <w:szCs w:val="40"/>
        </w:rPr>
        <w:t xml:space="preserve">Updated </w:t>
      </w:r>
      <w:r w:rsidR="009365EF">
        <w:rPr>
          <w:b/>
          <w:i/>
          <w:color w:val="FF0000"/>
          <w:sz w:val="40"/>
          <w:szCs w:val="40"/>
        </w:rPr>
        <w:t>August 2</w:t>
      </w:r>
      <w:r w:rsidR="00FA131D">
        <w:rPr>
          <w:b/>
          <w:i/>
          <w:color w:val="FF0000"/>
          <w:sz w:val="40"/>
          <w:szCs w:val="40"/>
        </w:rPr>
        <w:t>6</w:t>
      </w:r>
      <w:r w:rsidR="00FA131D" w:rsidRPr="00FA131D">
        <w:rPr>
          <w:b/>
          <w:i/>
          <w:color w:val="FF0000"/>
          <w:sz w:val="40"/>
          <w:szCs w:val="40"/>
          <w:vertAlign w:val="superscript"/>
        </w:rPr>
        <w:t>th</w:t>
      </w:r>
      <w:r w:rsidR="00E840A2">
        <w:rPr>
          <w:b/>
          <w:i/>
          <w:color w:val="FF0000"/>
          <w:sz w:val="40"/>
          <w:szCs w:val="40"/>
        </w:rPr>
        <w:t>, 2024</w:t>
      </w:r>
    </w:p>
    <w:p w14:paraId="2D548365" w14:textId="77777777" w:rsidR="002E61EF" w:rsidRPr="00893204" w:rsidRDefault="002E61EF" w:rsidP="00893204">
      <w:pPr>
        <w:pBdr>
          <w:bottom w:val="single" w:sz="12" w:space="1" w:color="auto"/>
        </w:pBdr>
        <w:spacing w:afterLines="120" w:after="288"/>
        <w:rPr>
          <w:sz w:val="10"/>
        </w:rPr>
      </w:pPr>
    </w:p>
    <w:p w14:paraId="1E417A0F" w14:textId="77777777" w:rsidR="008D0C96" w:rsidRPr="00864F69" w:rsidRDefault="00A002B1" w:rsidP="00893204">
      <w:pPr>
        <w:spacing w:afterLines="120" w:after="288" w:line="240" w:lineRule="auto"/>
        <w:sectPr w:rsidR="008D0C96" w:rsidRPr="00864F69" w:rsidSect="002D3B5A">
          <w:headerReference w:type="default" r:id="rId8"/>
          <w:footerReference w:type="default" r:id="rId9"/>
          <w:pgSz w:w="12240" w:h="15840"/>
          <w:pgMar w:top="1440" w:right="1440" w:bottom="1440" w:left="1440" w:header="720" w:footer="720" w:gutter="0"/>
          <w:cols w:space="720"/>
          <w:docGrid w:linePitch="360"/>
        </w:sectPr>
      </w:pPr>
      <w:r>
        <w:t xml:space="preserve"> </w:t>
      </w:r>
    </w:p>
    <w:p w14:paraId="79F52B35" w14:textId="1CA54FD9" w:rsidR="009B7AB9" w:rsidRPr="008D0C96" w:rsidRDefault="009B7AB9" w:rsidP="009B7AB9">
      <w:pPr>
        <w:spacing w:after="120" w:line="240" w:lineRule="auto"/>
        <w:jc w:val="both"/>
        <w:rPr>
          <w:b/>
          <w:i/>
          <w:color w:val="002060"/>
          <w:sz w:val="28"/>
          <w:szCs w:val="28"/>
        </w:rPr>
      </w:pPr>
      <w:r>
        <w:rPr>
          <w:b/>
          <w:i/>
          <w:color w:val="002060"/>
          <w:sz w:val="28"/>
          <w:szCs w:val="28"/>
        </w:rPr>
        <w:t xml:space="preserve">Current Plan for </w:t>
      </w:r>
      <w:r w:rsidR="00E3633C">
        <w:rPr>
          <w:b/>
          <w:i/>
          <w:color w:val="002060"/>
          <w:sz w:val="28"/>
          <w:szCs w:val="28"/>
        </w:rPr>
        <w:t>Olive Hills</w:t>
      </w:r>
    </w:p>
    <w:p w14:paraId="3826F213" w14:textId="4411DECE" w:rsidR="005B56E9" w:rsidRPr="009365EF" w:rsidRDefault="009B7AB9" w:rsidP="009B7AB9">
      <w:pPr>
        <w:autoSpaceDE w:val="0"/>
        <w:autoSpaceDN w:val="0"/>
        <w:adjustRightInd w:val="0"/>
        <w:spacing w:after="120" w:line="240" w:lineRule="auto"/>
        <w:jc w:val="both"/>
        <w:rPr>
          <w:sz w:val="24"/>
          <w:szCs w:val="24"/>
        </w:rPr>
      </w:pPr>
      <w:r>
        <w:rPr>
          <w:sz w:val="24"/>
          <w:szCs w:val="24"/>
        </w:rPr>
        <w:t xml:space="preserve">GDPM is pursuing a conversion of </w:t>
      </w:r>
      <w:r w:rsidR="009365EF">
        <w:rPr>
          <w:sz w:val="24"/>
          <w:szCs w:val="24"/>
        </w:rPr>
        <w:t>Olive Hills</w:t>
      </w:r>
      <w:r>
        <w:rPr>
          <w:sz w:val="24"/>
          <w:szCs w:val="24"/>
        </w:rPr>
        <w:t xml:space="preserve"> from its current status as </w:t>
      </w:r>
      <w:r w:rsidR="00293A62">
        <w:rPr>
          <w:sz w:val="24"/>
          <w:szCs w:val="24"/>
        </w:rPr>
        <w:t xml:space="preserve">a </w:t>
      </w:r>
      <w:r>
        <w:rPr>
          <w:sz w:val="24"/>
          <w:szCs w:val="24"/>
        </w:rPr>
        <w:t xml:space="preserve">Public Housing </w:t>
      </w:r>
      <w:r w:rsidR="00293A62">
        <w:rPr>
          <w:sz w:val="24"/>
          <w:szCs w:val="24"/>
        </w:rPr>
        <w:t xml:space="preserve">property </w:t>
      </w:r>
      <w:r>
        <w:rPr>
          <w:sz w:val="24"/>
          <w:szCs w:val="24"/>
        </w:rPr>
        <w:t xml:space="preserve">to </w:t>
      </w:r>
      <w:r w:rsidR="00293A62">
        <w:rPr>
          <w:sz w:val="24"/>
          <w:szCs w:val="24"/>
        </w:rPr>
        <w:t xml:space="preserve">a </w:t>
      </w:r>
      <w:r>
        <w:rPr>
          <w:sz w:val="24"/>
          <w:szCs w:val="24"/>
        </w:rPr>
        <w:t xml:space="preserve">Project Based Voucher </w:t>
      </w:r>
      <w:r w:rsidR="00293A62">
        <w:rPr>
          <w:sz w:val="24"/>
          <w:szCs w:val="24"/>
        </w:rPr>
        <w:t xml:space="preserve">property. </w:t>
      </w:r>
      <w:r w:rsidR="009365EF">
        <w:rPr>
          <w:b/>
          <w:sz w:val="24"/>
          <w:szCs w:val="24"/>
          <w:u w:val="single"/>
        </w:rPr>
        <w:t>GDPM is anticipating making exterior and energy efficiency oriented upgrades. Staff is unsure of whether temporary relocation will be required at this time.</w:t>
      </w:r>
      <w:r w:rsidR="005B56E9" w:rsidRPr="005B56E9">
        <w:rPr>
          <w:b/>
          <w:sz w:val="24"/>
          <w:szCs w:val="24"/>
        </w:rPr>
        <w:t xml:space="preserve"> </w:t>
      </w:r>
      <w:r w:rsidR="009365EF">
        <w:rPr>
          <w:sz w:val="24"/>
          <w:szCs w:val="24"/>
        </w:rPr>
        <w:t>Residents will be kept informed through flyers and resident meetings.</w:t>
      </w:r>
    </w:p>
    <w:p w14:paraId="62440009" w14:textId="49219300" w:rsidR="005B56E9" w:rsidRPr="005B56E9" w:rsidRDefault="005B56E9" w:rsidP="009B7AB9">
      <w:pPr>
        <w:autoSpaceDE w:val="0"/>
        <w:autoSpaceDN w:val="0"/>
        <w:adjustRightInd w:val="0"/>
        <w:spacing w:after="120" w:line="240" w:lineRule="auto"/>
        <w:jc w:val="both"/>
        <w:rPr>
          <w:sz w:val="24"/>
          <w:szCs w:val="24"/>
        </w:rPr>
      </w:pPr>
      <w:r>
        <w:rPr>
          <w:sz w:val="24"/>
          <w:szCs w:val="24"/>
        </w:rPr>
        <w:t>No changes in ownership or to most resident’s rent will occur as a result of conversion.</w:t>
      </w:r>
    </w:p>
    <w:p w14:paraId="58433A54" w14:textId="77777777" w:rsidR="009B7AB9" w:rsidRPr="008D0C96" w:rsidRDefault="009B7AB9" w:rsidP="009B7AB9">
      <w:pPr>
        <w:spacing w:after="120" w:line="240" w:lineRule="auto"/>
        <w:jc w:val="both"/>
        <w:rPr>
          <w:b/>
          <w:i/>
          <w:color w:val="002060"/>
          <w:sz w:val="28"/>
          <w:szCs w:val="28"/>
        </w:rPr>
      </w:pPr>
      <w:r>
        <w:rPr>
          <w:b/>
          <w:i/>
          <w:color w:val="002060"/>
          <w:sz w:val="28"/>
          <w:szCs w:val="28"/>
        </w:rPr>
        <w:t>What is Conversion?</w:t>
      </w:r>
    </w:p>
    <w:p w14:paraId="5D9B6F45" w14:textId="27DF7713" w:rsidR="005C1D7D" w:rsidRPr="00093245" w:rsidRDefault="009B7AB9" w:rsidP="009B7AB9">
      <w:pPr>
        <w:spacing w:after="120" w:line="240" w:lineRule="auto"/>
        <w:jc w:val="both"/>
        <w:rPr>
          <w:sz w:val="24"/>
          <w:szCs w:val="24"/>
        </w:rPr>
      </w:pPr>
      <w:r w:rsidRPr="00093245">
        <w:rPr>
          <w:sz w:val="24"/>
          <w:szCs w:val="24"/>
        </w:rPr>
        <w:t>GDPM is committed to ensuring that GDPM</w:t>
      </w:r>
      <w:r>
        <w:rPr>
          <w:sz w:val="24"/>
          <w:szCs w:val="24"/>
        </w:rPr>
        <w:t xml:space="preserve"> </w:t>
      </w:r>
      <w:r w:rsidR="00CD04A5" w:rsidRPr="00093245">
        <w:rPr>
          <w:sz w:val="24"/>
          <w:szCs w:val="24"/>
        </w:rPr>
        <w:t xml:space="preserve">residents have access to quality affordable housing.  As our properties age, they require more improvements. </w:t>
      </w:r>
      <w:r w:rsidR="005C1D7D" w:rsidRPr="00093245">
        <w:rPr>
          <w:sz w:val="24"/>
          <w:szCs w:val="24"/>
        </w:rPr>
        <w:t>However, Congress has not provided enough funding for public housing authorities (PHAs)</w:t>
      </w:r>
      <w:r w:rsidR="00D252D9" w:rsidRPr="00093245">
        <w:rPr>
          <w:sz w:val="24"/>
          <w:szCs w:val="24"/>
        </w:rPr>
        <w:t xml:space="preserve"> like GDPM</w:t>
      </w:r>
      <w:r w:rsidR="005C1D7D" w:rsidRPr="00093245">
        <w:rPr>
          <w:sz w:val="24"/>
          <w:szCs w:val="24"/>
        </w:rPr>
        <w:t xml:space="preserve"> to keep up with the needed repairs of their public housing units. As a result, PHAs have had to make tough choices between things like repairing roofs and replacing plumbing—or worse, demolishing public housing. </w:t>
      </w:r>
    </w:p>
    <w:p w14:paraId="7631BC02" w14:textId="623F11CC" w:rsidR="00AA596C" w:rsidRPr="00093245" w:rsidRDefault="000D7D23" w:rsidP="009B7AB9">
      <w:pPr>
        <w:spacing w:after="120" w:line="240" w:lineRule="auto"/>
        <w:jc w:val="both"/>
        <w:rPr>
          <w:sz w:val="24"/>
          <w:szCs w:val="24"/>
        </w:rPr>
      </w:pPr>
      <w:r w:rsidRPr="00093245">
        <w:rPr>
          <w:sz w:val="24"/>
          <w:szCs w:val="24"/>
        </w:rPr>
        <w:t xml:space="preserve">For GDPM, this means converting </w:t>
      </w:r>
      <w:r w:rsidR="0043073B" w:rsidRPr="00093245">
        <w:rPr>
          <w:sz w:val="24"/>
          <w:szCs w:val="24"/>
        </w:rPr>
        <w:t>from the P</w:t>
      </w:r>
      <w:r w:rsidRPr="00093245">
        <w:rPr>
          <w:sz w:val="24"/>
          <w:szCs w:val="24"/>
        </w:rPr>
        <w:t xml:space="preserve">ublic </w:t>
      </w:r>
      <w:r w:rsidR="0043073B" w:rsidRPr="00093245">
        <w:rPr>
          <w:sz w:val="24"/>
          <w:szCs w:val="24"/>
        </w:rPr>
        <w:t>H</w:t>
      </w:r>
      <w:r w:rsidRPr="00093245">
        <w:rPr>
          <w:sz w:val="24"/>
          <w:szCs w:val="24"/>
        </w:rPr>
        <w:t xml:space="preserve">ousing </w:t>
      </w:r>
      <w:r w:rsidR="0043073B" w:rsidRPr="00093245">
        <w:rPr>
          <w:sz w:val="24"/>
          <w:szCs w:val="24"/>
        </w:rPr>
        <w:t>program to the</w:t>
      </w:r>
      <w:r w:rsidRPr="00093245">
        <w:rPr>
          <w:sz w:val="24"/>
          <w:szCs w:val="24"/>
        </w:rPr>
        <w:t xml:space="preserve"> Project Based Voucher</w:t>
      </w:r>
      <w:r w:rsidR="0043073B" w:rsidRPr="00093245">
        <w:rPr>
          <w:sz w:val="24"/>
          <w:szCs w:val="24"/>
        </w:rPr>
        <w:t xml:space="preserve"> program</w:t>
      </w:r>
      <w:r w:rsidRPr="00093245">
        <w:rPr>
          <w:sz w:val="24"/>
          <w:szCs w:val="24"/>
        </w:rPr>
        <w:t>. R</w:t>
      </w:r>
      <w:r w:rsidR="0043073B" w:rsidRPr="00093245">
        <w:rPr>
          <w:sz w:val="24"/>
          <w:szCs w:val="24"/>
        </w:rPr>
        <w:t>ental Assistance Demonstration (R</w:t>
      </w:r>
      <w:r w:rsidRPr="00093245">
        <w:rPr>
          <w:sz w:val="24"/>
          <w:szCs w:val="24"/>
        </w:rPr>
        <w:t>AD</w:t>
      </w:r>
      <w:r w:rsidR="0043073B" w:rsidRPr="00093245">
        <w:rPr>
          <w:sz w:val="24"/>
          <w:szCs w:val="24"/>
        </w:rPr>
        <w:t>)</w:t>
      </w:r>
      <w:r w:rsidRPr="00093245">
        <w:rPr>
          <w:sz w:val="24"/>
          <w:szCs w:val="24"/>
        </w:rPr>
        <w:t xml:space="preserve">, </w:t>
      </w:r>
      <w:r w:rsidR="00810474" w:rsidRPr="00093245">
        <w:rPr>
          <w:sz w:val="24"/>
          <w:szCs w:val="24"/>
        </w:rPr>
        <w:t>disposition conversions</w:t>
      </w:r>
      <w:r w:rsidR="0043073B" w:rsidRPr="00093245">
        <w:rPr>
          <w:sz w:val="24"/>
          <w:szCs w:val="24"/>
        </w:rPr>
        <w:t xml:space="preserve">, </w:t>
      </w:r>
      <w:r w:rsidRPr="00093245">
        <w:rPr>
          <w:sz w:val="24"/>
          <w:szCs w:val="24"/>
        </w:rPr>
        <w:t>and voluntary conversions</w:t>
      </w:r>
      <w:r w:rsidR="0043073B" w:rsidRPr="00093245">
        <w:rPr>
          <w:sz w:val="24"/>
          <w:szCs w:val="24"/>
        </w:rPr>
        <w:t xml:space="preserve"> (VCAs)</w:t>
      </w:r>
      <w:r w:rsidRPr="00093245">
        <w:rPr>
          <w:sz w:val="24"/>
          <w:szCs w:val="24"/>
        </w:rPr>
        <w:t xml:space="preserve"> are the primary methods GDPM is </w:t>
      </w:r>
      <w:r w:rsidRPr="00093245">
        <w:rPr>
          <w:sz w:val="24"/>
          <w:szCs w:val="24"/>
        </w:rPr>
        <w:t>utilizing</w:t>
      </w:r>
      <w:r w:rsidR="0043073B" w:rsidRPr="00093245">
        <w:rPr>
          <w:sz w:val="24"/>
          <w:szCs w:val="24"/>
        </w:rPr>
        <w:t xml:space="preserve"> to convert its entire portfolio</w:t>
      </w:r>
      <w:r w:rsidRPr="00093245">
        <w:rPr>
          <w:sz w:val="24"/>
          <w:szCs w:val="24"/>
        </w:rPr>
        <w:t xml:space="preserve">. While </w:t>
      </w:r>
      <w:r w:rsidR="0043073B" w:rsidRPr="00093245">
        <w:rPr>
          <w:sz w:val="24"/>
          <w:szCs w:val="24"/>
        </w:rPr>
        <w:t>carefully choosing which</w:t>
      </w:r>
      <w:r w:rsidRPr="00093245">
        <w:rPr>
          <w:sz w:val="24"/>
          <w:szCs w:val="24"/>
        </w:rPr>
        <w:t xml:space="preserve"> </w:t>
      </w:r>
      <w:r w:rsidR="0043073B" w:rsidRPr="00093245">
        <w:rPr>
          <w:sz w:val="24"/>
          <w:szCs w:val="24"/>
        </w:rPr>
        <w:t>method</w:t>
      </w:r>
      <w:r w:rsidRPr="00093245">
        <w:rPr>
          <w:sz w:val="24"/>
          <w:szCs w:val="24"/>
        </w:rPr>
        <w:t xml:space="preserve"> </w:t>
      </w:r>
      <w:r w:rsidR="0043073B" w:rsidRPr="00093245">
        <w:rPr>
          <w:sz w:val="24"/>
          <w:szCs w:val="24"/>
        </w:rPr>
        <w:t xml:space="preserve">to use </w:t>
      </w:r>
      <w:r w:rsidRPr="00093245">
        <w:rPr>
          <w:sz w:val="24"/>
          <w:szCs w:val="24"/>
        </w:rPr>
        <w:t xml:space="preserve">is important for GDPM from a budgetary perspective, all three methods </w:t>
      </w:r>
      <w:r w:rsidR="0043073B" w:rsidRPr="00093245">
        <w:rPr>
          <w:sz w:val="24"/>
          <w:szCs w:val="24"/>
        </w:rPr>
        <w:t xml:space="preserve">essentially </w:t>
      </w:r>
      <w:r w:rsidRPr="00093245">
        <w:rPr>
          <w:sz w:val="24"/>
          <w:szCs w:val="24"/>
        </w:rPr>
        <w:t>result</w:t>
      </w:r>
      <w:r w:rsidR="0043073B" w:rsidRPr="00093245">
        <w:rPr>
          <w:sz w:val="24"/>
          <w:szCs w:val="24"/>
        </w:rPr>
        <w:t xml:space="preserve"> in the same</w:t>
      </w:r>
      <w:r w:rsidRPr="00093245">
        <w:rPr>
          <w:sz w:val="24"/>
          <w:szCs w:val="24"/>
        </w:rPr>
        <w:t xml:space="preserve"> benefits </w:t>
      </w:r>
      <w:r w:rsidR="0043073B" w:rsidRPr="00093245">
        <w:rPr>
          <w:sz w:val="24"/>
          <w:szCs w:val="24"/>
        </w:rPr>
        <w:t>to existing tenants,</w:t>
      </w:r>
      <w:r w:rsidRPr="00093245">
        <w:rPr>
          <w:sz w:val="24"/>
          <w:szCs w:val="24"/>
        </w:rPr>
        <w:t xml:space="preserve"> with little to no drawbacks.</w:t>
      </w:r>
    </w:p>
    <w:p w14:paraId="5B3E6814" w14:textId="56C8BDC3" w:rsidR="008C3B1C" w:rsidRDefault="0043073B" w:rsidP="009B7AB9">
      <w:pPr>
        <w:spacing w:after="120" w:line="240" w:lineRule="auto"/>
        <w:jc w:val="both"/>
        <w:rPr>
          <w:b/>
          <w:sz w:val="24"/>
          <w:szCs w:val="24"/>
        </w:rPr>
      </w:pPr>
      <w:r w:rsidRPr="00093245">
        <w:rPr>
          <w:sz w:val="24"/>
          <w:szCs w:val="24"/>
        </w:rPr>
        <w:t>Y</w:t>
      </w:r>
      <w:r w:rsidR="00AA596C" w:rsidRPr="00093245">
        <w:rPr>
          <w:sz w:val="24"/>
          <w:szCs w:val="24"/>
        </w:rPr>
        <w:t xml:space="preserve">our property </w:t>
      </w:r>
      <w:r w:rsidR="001F0191">
        <w:rPr>
          <w:sz w:val="24"/>
          <w:szCs w:val="24"/>
        </w:rPr>
        <w:t>is currently planned to</w:t>
      </w:r>
      <w:r w:rsidR="00AA596C" w:rsidRPr="00093245">
        <w:rPr>
          <w:sz w:val="24"/>
          <w:szCs w:val="24"/>
        </w:rPr>
        <w:t xml:space="preserve"> </w:t>
      </w:r>
      <w:r w:rsidR="001F0191">
        <w:rPr>
          <w:sz w:val="24"/>
          <w:szCs w:val="24"/>
        </w:rPr>
        <w:t>convert</w:t>
      </w:r>
      <w:r w:rsidR="00AA596C" w:rsidRPr="00093245">
        <w:rPr>
          <w:sz w:val="24"/>
          <w:szCs w:val="24"/>
        </w:rPr>
        <w:t xml:space="preserve"> </w:t>
      </w:r>
      <w:r w:rsidRPr="00093245">
        <w:rPr>
          <w:sz w:val="24"/>
          <w:szCs w:val="24"/>
        </w:rPr>
        <w:t>to</w:t>
      </w:r>
      <w:r w:rsidR="000D7D23" w:rsidRPr="00093245">
        <w:rPr>
          <w:sz w:val="24"/>
          <w:szCs w:val="24"/>
        </w:rPr>
        <w:t xml:space="preserve"> </w:t>
      </w:r>
      <w:r w:rsidR="00B71EEB" w:rsidRPr="00093245">
        <w:rPr>
          <w:sz w:val="24"/>
          <w:szCs w:val="24"/>
        </w:rPr>
        <w:t xml:space="preserve">the Project Based Voucher program </w:t>
      </w:r>
      <w:r w:rsidR="00AA596C" w:rsidRPr="00093245">
        <w:rPr>
          <w:sz w:val="24"/>
          <w:szCs w:val="24"/>
        </w:rPr>
        <w:t xml:space="preserve">via </w:t>
      </w:r>
      <w:r w:rsidR="000D7D23" w:rsidRPr="00093245">
        <w:rPr>
          <w:sz w:val="24"/>
          <w:szCs w:val="24"/>
        </w:rPr>
        <w:t xml:space="preserve">a </w:t>
      </w:r>
      <w:r w:rsidR="00AA36D1" w:rsidRPr="00093245">
        <w:rPr>
          <w:sz w:val="24"/>
          <w:szCs w:val="24"/>
        </w:rPr>
        <w:t>RAD</w:t>
      </w:r>
      <w:r w:rsidR="000D7D23" w:rsidRPr="00093245">
        <w:rPr>
          <w:sz w:val="24"/>
          <w:szCs w:val="24"/>
        </w:rPr>
        <w:t xml:space="preserve"> application to HUD</w:t>
      </w:r>
      <w:r w:rsidR="00893204">
        <w:rPr>
          <w:sz w:val="24"/>
          <w:szCs w:val="24"/>
        </w:rPr>
        <w:t xml:space="preserve"> though</w:t>
      </w:r>
      <w:r w:rsidR="001F0191">
        <w:rPr>
          <w:sz w:val="24"/>
          <w:szCs w:val="24"/>
        </w:rPr>
        <w:t xml:space="preserve"> other conversion tools may be used</w:t>
      </w:r>
      <w:r w:rsidR="00B52916" w:rsidRPr="00093245">
        <w:rPr>
          <w:sz w:val="24"/>
          <w:szCs w:val="24"/>
        </w:rPr>
        <w:t xml:space="preserve">. </w:t>
      </w:r>
      <w:r w:rsidR="005B56E9" w:rsidRPr="005B56E9">
        <w:rPr>
          <w:b/>
          <w:sz w:val="24"/>
          <w:szCs w:val="24"/>
          <w:u w:val="single"/>
        </w:rPr>
        <w:t>You do not need to move</w:t>
      </w:r>
      <w:r w:rsidR="009365EF">
        <w:rPr>
          <w:b/>
          <w:sz w:val="24"/>
          <w:szCs w:val="24"/>
          <w:u w:val="single"/>
        </w:rPr>
        <w:t xml:space="preserve"> now</w:t>
      </w:r>
      <w:r w:rsidR="005B56E9" w:rsidRPr="005B56E9">
        <w:rPr>
          <w:b/>
          <w:sz w:val="24"/>
          <w:szCs w:val="24"/>
          <w:u w:val="single"/>
        </w:rPr>
        <w:t>!!!</w:t>
      </w:r>
    </w:p>
    <w:p w14:paraId="45238F66" w14:textId="6CBC5429" w:rsidR="005C1D7D" w:rsidRDefault="000559EE" w:rsidP="009B7AB9">
      <w:pPr>
        <w:spacing w:after="120" w:line="240" w:lineRule="auto"/>
        <w:jc w:val="both"/>
        <w:rPr>
          <w:b/>
          <w:i/>
          <w:color w:val="002060"/>
          <w:sz w:val="28"/>
          <w:szCs w:val="28"/>
        </w:rPr>
      </w:pPr>
      <w:r w:rsidRPr="008D0C96">
        <w:rPr>
          <w:b/>
          <w:i/>
          <w:color w:val="002060"/>
          <w:sz w:val="28"/>
          <w:szCs w:val="28"/>
        </w:rPr>
        <w:t>How</w:t>
      </w:r>
      <w:r>
        <w:rPr>
          <w:b/>
          <w:i/>
          <w:color w:val="002060"/>
          <w:sz w:val="28"/>
          <w:szCs w:val="28"/>
        </w:rPr>
        <w:t xml:space="preserve"> Does a Conversion W</w:t>
      </w:r>
      <w:r w:rsidRPr="008D0C96">
        <w:rPr>
          <w:b/>
          <w:i/>
          <w:color w:val="002060"/>
          <w:sz w:val="28"/>
          <w:szCs w:val="28"/>
        </w:rPr>
        <w:t>ork?</w:t>
      </w:r>
    </w:p>
    <w:p w14:paraId="5EA96491" w14:textId="3112B212" w:rsidR="00A311D4" w:rsidRPr="00093245" w:rsidRDefault="005C1D7D" w:rsidP="009B7AB9">
      <w:pPr>
        <w:spacing w:after="120" w:line="240" w:lineRule="auto"/>
        <w:jc w:val="both"/>
        <w:rPr>
          <w:sz w:val="24"/>
          <w:szCs w:val="24"/>
          <w:shd w:val="clear" w:color="auto" w:fill="FFFFFF"/>
        </w:rPr>
      </w:pPr>
      <w:r w:rsidRPr="00093245">
        <w:rPr>
          <w:sz w:val="24"/>
          <w:szCs w:val="24"/>
          <w:shd w:val="clear" w:color="auto" w:fill="FFFFFF"/>
        </w:rPr>
        <w:t xml:space="preserve">In </w:t>
      </w:r>
      <w:r w:rsidR="00A97D8B" w:rsidRPr="00093245">
        <w:rPr>
          <w:sz w:val="24"/>
          <w:szCs w:val="24"/>
          <w:shd w:val="clear" w:color="auto" w:fill="FFFFFF"/>
        </w:rPr>
        <w:t xml:space="preserve">a </w:t>
      </w:r>
      <w:r w:rsidR="00AA36D1" w:rsidRPr="00093245">
        <w:rPr>
          <w:sz w:val="24"/>
          <w:szCs w:val="24"/>
          <w:shd w:val="clear" w:color="auto" w:fill="FFFFFF"/>
        </w:rPr>
        <w:t xml:space="preserve">RAD </w:t>
      </w:r>
      <w:r w:rsidR="00AA596C" w:rsidRPr="00093245">
        <w:rPr>
          <w:sz w:val="24"/>
          <w:szCs w:val="24"/>
          <w:shd w:val="clear" w:color="auto" w:fill="FFFFFF"/>
        </w:rPr>
        <w:t>conversion</w:t>
      </w:r>
      <w:r w:rsidRPr="00093245">
        <w:rPr>
          <w:sz w:val="24"/>
          <w:szCs w:val="24"/>
          <w:shd w:val="clear" w:color="auto" w:fill="FFFFFF"/>
        </w:rPr>
        <w:t xml:space="preserve">, units </w:t>
      </w:r>
      <w:r w:rsidR="00893204">
        <w:rPr>
          <w:sz w:val="24"/>
          <w:szCs w:val="24"/>
          <w:shd w:val="clear" w:color="auto" w:fill="FFFFFF"/>
        </w:rPr>
        <w:t>change from Public Housing</w:t>
      </w:r>
      <w:r w:rsidRPr="00093245">
        <w:rPr>
          <w:sz w:val="24"/>
          <w:szCs w:val="24"/>
          <w:shd w:val="clear" w:color="auto" w:fill="FFFFFF"/>
        </w:rPr>
        <w:t xml:space="preserve"> to a Section 8 </w:t>
      </w:r>
      <w:r w:rsidR="00AA48A4" w:rsidRPr="00093245">
        <w:rPr>
          <w:sz w:val="24"/>
          <w:szCs w:val="24"/>
          <w:shd w:val="clear" w:color="auto" w:fill="FFFFFF"/>
        </w:rPr>
        <w:t xml:space="preserve">project-based voucher </w:t>
      </w:r>
      <w:r w:rsidRPr="00093245">
        <w:rPr>
          <w:sz w:val="24"/>
          <w:szCs w:val="24"/>
          <w:shd w:val="clear" w:color="auto" w:fill="FFFFFF"/>
        </w:rPr>
        <w:t>platform with a long-term contract that, by law, must be renewed.</w:t>
      </w:r>
      <w:r w:rsidR="00AA36D1" w:rsidRPr="00093245">
        <w:rPr>
          <w:sz w:val="24"/>
          <w:szCs w:val="24"/>
          <w:shd w:val="clear" w:color="auto" w:fill="FFFFFF"/>
        </w:rPr>
        <w:t xml:space="preserve"> </w:t>
      </w:r>
      <w:r w:rsidRPr="00093245">
        <w:rPr>
          <w:sz w:val="24"/>
          <w:szCs w:val="24"/>
          <w:shd w:val="clear" w:color="auto" w:fill="FFFFFF"/>
        </w:rPr>
        <w:t>This ensures that the units remain</w:t>
      </w:r>
      <w:r w:rsidR="00AA596C" w:rsidRPr="00093245">
        <w:rPr>
          <w:rStyle w:val="apple-converted-space"/>
          <w:sz w:val="24"/>
          <w:szCs w:val="24"/>
          <w:shd w:val="clear" w:color="auto" w:fill="FFFFFF"/>
        </w:rPr>
        <w:t xml:space="preserve"> </w:t>
      </w:r>
      <w:r w:rsidRPr="00093245">
        <w:rPr>
          <w:rStyle w:val="Strong"/>
          <w:b w:val="0"/>
          <w:sz w:val="24"/>
          <w:szCs w:val="24"/>
          <w:shd w:val="clear" w:color="auto" w:fill="FFFFFF"/>
        </w:rPr>
        <w:t>permanently affordable to low-income households</w:t>
      </w:r>
      <w:r w:rsidR="00AA36D1" w:rsidRPr="00093245">
        <w:rPr>
          <w:rStyle w:val="Strong"/>
          <w:b w:val="0"/>
          <w:sz w:val="24"/>
          <w:szCs w:val="24"/>
          <w:shd w:val="clear" w:color="auto" w:fill="FFFFFF"/>
        </w:rPr>
        <w:t>.</w:t>
      </w:r>
      <w:r w:rsidR="00A97D8B" w:rsidRPr="00093245">
        <w:rPr>
          <w:sz w:val="24"/>
          <w:szCs w:val="24"/>
          <w:shd w:val="clear" w:color="auto" w:fill="FFFFFF"/>
        </w:rPr>
        <w:t xml:space="preserve"> </w:t>
      </w:r>
      <w:r w:rsidR="003B5A0C" w:rsidRPr="00093245">
        <w:rPr>
          <w:sz w:val="24"/>
          <w:szCs w:val="24"/>
          <w:shd w:val="clear" w:color="auto" w:fill="FFFFFF"/>
        </w:rPr>
        <w:t xml:space="preserve">RAD conversions also allow 25% of their units to be considered disposition conversions. This split allows GDPM to earn higher rents without charging residents more. These PBV conversion elements combined make </w:t>
      </w:r>
      <w:r w:rsidR="00A311D4" w:rsidRPr="00093245">
        <w:rPr>
          <w:sz w:val="24"/>
          <w:szCs w:val="24"/>
          <w:shd w:val="clear" w:color="auto" w:fill="FFFFFF"/>
        </w:rPr>
        <w:t>it easier for PHAs to access additional funding needed to make improvements to their properties.</w:t>
      </w:r>
    </w:p>
    <w:p w14:paraId="16707088" w14:textId="5315B3C3" w:rsidR="005B56E9" w:rsidRDefault="00A311D4" w:rsidP="009B7AB9">
      <w:pPr>
        <w:spacing w:after="120" w:line="240" w:lineRule="auto"/>
        <w:jc w:val="both"/>
        <w:rPr>
          <w:sz w:val="24"/>
          <w:szCs w:val="24"/>
          <w:shd w:val="clear" w:color="auto" w:fill="FFFFFF"/>
        </w:rPr>
      </w:pPr>
      <w:r w:rsidRPr="00093245">
        <w:rPr>
          <w:sz w:val="24"/>
          <w:szCs w:val="24"/>
          <w:shd w:val="clear" w:color="auto" w:fill="FFFFFF"/>
        </w:rPr>
        <w:t xml:space="preserve">Residents </w:t>
      </w:r>
      <w:r w:rsidR="00446D02">
        <w:rPr>
          <w:sz w:val="24"/>
          <w:szCs w:val="24"/>
          <w:shd w:val="clear" w:color="auto" w:fill="FFFFFF"/>
        </w:rPr>
        <w:t xml:space="preserve">will generally </w:t>
      </w:r>
      <w:r w:rsidRPr="00093245">
        <w:rPr>
          <w:sz w:val="24"/>
          <w:szCs w:val="24"/>
          <w:shd w:val="clear" w:color="auto" w:fill="FFFFFF"/>
        </w:rPr>
        <w:t>continue to pay 30% of their income towards the rent and they</w:t>
      </w:r>
      <w:r w:rsidR="00A97D8B" w:rsidRPr="00093245">
        <w:rPr>
          <w:sz w:val="24"/>
          <w:szCs w:val="24"/>
          <w:shd w:val="clear" w:color="auto" w:fill="FFFFFF"/>
        </w:rPr>
        <w:t xml:space="preserve"> </w:t>
      </w:r>
      <w:r w:rsidRPr="00093245">
        <w:rPr>
          <w:rStyle w:val="Strong"/>
          <w:b w:val="0"/>
          <w:sz w:val="24"/>
          <w:szCs w:val="24"/>
          <w:shd w:val="clear" w:color="auto" w:fill="FFFFFF"/>
        </w:rPr>
        <w:t>maintain the same basic rights</w:t>
      </w:r>
      <w:r w:rsidR="00A97D8B" w:rsidRPr="00093245">
        <w:rPr>
          <w:rStyle w:val="Strong"/>
          <w:b w:val="0"/>
          <w:sz w:val="24"/>
          <w:szCs w:val="24"/>
          <w:shd w:val="clear" w:color="auto" w:fill="FFFFFF"/>
        </w:rPr>
        <w:t xml:space="preserve"> </w:t>
      </w:r>
      <w:r w:rsidRPr="00093245">
        <w:rPr>
          <w:sz w:val="24"/>
          <w:szCs w:val="24"/>
          <w:shd w:val="clear" w:color="auto" w:fill="FFFFFF"/>
        </w:rPr>
        <w:t>as they possess in the public housing program.</w:t>
      </w:r>
      <w:r w:rsidR="005B56E9">
        <w:rPr>
          <w:sz w:val="24"/>
          <w:szCs w:val="24"/>
          <w:shd w:val="clear" w:color="auto" w:fill="FFFFFF"/>
        </w:rPr>
        <w:t xml:space="preserve"> </w:t>
      </w:r>
    </w:p>
    <w:p w14:paraId="7654BBE8" w14:textId="6E24B3BC" w:rsidR="005B56E9" w:rsidRPr="009365EF" w:rsidRDefault="00446D02" w:rsidP="009365EF">
      <w:pPr>
        <w:spacing w:after="120" w:line="240" w:lineRule="auto"/>
        <w:jc w:val="both"/>
        <w:rPr>
          <w:i/>
          <w:sz w:val="24"/>
          <w:szCs w:val="24"/>
          <w:shd w:val="clear" w:color="auto" w:fill="FFFFFF"/>
        </w:rPr>
      </w:pPr>
      <w:r w:rsidRPr="009365EF">
        <w:rPr>
          <w:i/>
          <w:sz w:val="24"/>
          <w:szCs w:val="24"/>
          <w:shd w:val="clear" w:color="auto" w:fill="FFFFFF"/>
        </w:rPr>
        <w:t>*See FAQs for an exception that may result in a rent increase.</w:t>
      </w:r>
      <w:r w:rsidR="005B56E9" w:rsidRPr="009365EF">
        <w:rPr>
          <w:i/>
          <w:sz w:val="24"/>
          <w:szCs w:val="24"/>
          <w:shd w:val="clear" w:color="auto" w:fill="FFFFFF"/>
        </w:rPr>
        <w:br w:type="page"/>
      </w:r>
    </w:p>
    <w:p w14:paraId="11D21061" w14:textId="77777777" w:rsidR="00B67936" w:rsidRPr="00600014" w:rsidRDefault="00B67936" w:rsidP="009B7AB9">
      <w:pPr>
        <w:spacing w:after="120" w:line="240" w:lineRule="auto"/>
        <w:jc w:val="both"/>
        <w:rPr>
          <w:b/>
          <w:i/>
          <w:color w:val="002060"/>
          <w:sz w:val="28"/>
          <w:szCs w:val="24"/>
        </w:rPr>
      </w:pPr>
      <w:r w:rsidRPr="00600014">
        <w:rPr>
          <w:b/>
          <w:i/>
          <w:color w:val="002060"/>
          <w:sz w:val="28"/>
          <w:szCs w:val="24"/>
        </w:rPr>
        <w:lastRenderedPageBreak/>
        <w:t xml:space="preserve">WHY </w:t>
      </w:r>
      <w:r w:rsidR="00B52916" w:rsidRPr="00600014">
        <w:rPr>
          <w:b/>
          <w:i/>
          <w:color w:val="002060"/>
          <w:sz w:val="28"/>
          <w:szCs w:val="24"/>
        </w:rPr>
        <w:t>Conversion</w:t>
      </w:r>
      <w:r w:rsidRPr="00600014">
        <w:rPr>
          <w:b/>
          <w:i/>
          <w:color w:val="002060"/>
          <w:sz w:val="28"/>
          <w:szCs w:val="24"/>
        </w:rPr>
        <w:t>?</w:t>
      </w:r>
    </w:p>
    <w:p w14:paraId="01FBA26F" w14:textId="32C99DE4" w:rsidR="002257E7" w:rsidRPr="00093245" w:rsidRDefault="00B67936" w:rsidP="009B7AB9">
      <w:pPr>
        <w:spacing w:after="120" w:line="240" w:lineRule="auto"/>
        <w:jc w:val="both"/>
        <w:rPr>
          <w:sz w:val="24"/>
          <w:szCs w:val="24"/>
        </w:rPr>
      </w:pPr>
      <w:r w:rsidRPr="00093245">
        <w:rPr>
          <w:sz w:val="24"/>
          <w:szCs w:val="24"/>
        </w:rPr>
        <w:t xml:space="preserve">Housing authorities are choosing </w:t>
      </w:r>
      <w:r w:rsidR="00524756" w:rsidRPr="00093245">
        <w:rPr>
          <w:sz w:val="24"/>
          <w:szCs w:val="24"/>
        </w:rPr>
        <w:t>conversion</w:t>
      </w:r>
      <w:r w:rsidRPr="00093245">
        <w:rPr>
          <w:sz w:val="24"/>
          <w:szCs w:val="24"/>
        </w:rPr>
        <w:t xml:space="preserve"> because with </w:t>
      </w:r>
      <w:r w:rsidR="00524756" w:rsidRPr="00093245">
        <w:rPr>
          <w:sz w:val="24"/>
          <w:szCs w:val="24"/>
        </w:rPr>
        <w:t>conversions</w:t>
      </w:r>
      <w:r w:rsidRPr="00093245">
        <w:rPr>
          <w:sz w:val="24"/>
          <w:szCs w:val="24"/>
        </w:rPr>
        <w:t xml:space="preserve">, housing authorities are </w:t>
      </w:r>
      <w:r w:rsidR="009B7AB9">
        <w:rPr>
          <w:sz w:val="24"/>
          <w:szCs w:val="24"/>
        </w:rPr>
        <w:t xml:space="preserve">more easily </w:t>
      </w:r>
      <w:r w:rsidRPr="00093245">
        <w:rPr>
          <w:sz w:val="24"/>
          <w:szCs w:val="24"/>
        </w:rPr>
        <w:t>able to perform substantial rehabilitation or even new construction of it</w:t>
      </w:r>
      <w:r w:rsidR="002257E7" w:rsidRPr="00093245">
        <w:rPr>
          <w:sz w:val="24"/>
          <w:szCs w:val="24"/>
        </w:rPr>
        <w:t>s aging public housing stock</w:t>
      </w:r>
      <w:r w:rsidR="00DA589D" w:rsidRPr="00093245">
        <w:rPr>
          <w:sz w:val="24"/>
          <w:szCs w:val="24"/>
        </w:rPr>
        <w:t>.</w:t>
      </w:r>
      <w:r w:rsidR="009B7AB9">
        <w:rPr>
          <w:sz w:val="24"/>
          <w:szCs w:val="24"/>
        </w:rPr>
        <w:t xml:space="preserve"> However, </w:t>
      </w:r>
    </w:p>
    <w:p w14:paraId="4BD60BB4" w14:textId="788FF3AD" w:rsidR="00AA36D1" w:rsidRPr="00093245" w:rsidRDefault="009B7AB9" w:rsidP="009B7AB9">
      <w:pPr>
        <w:autoSpaceDE w:val="0"/>
        <w:autoSpaceDN w:val="0"/>
        <w:adjustRightInd w:val="0"/>
        <w:spacing w:before="240" w:after="120" w:line="240" w:lineRule="auto"/>
        <w:jc w:val="both"/>
        <w:rPr>
          <w:sz w:val="24"/>
          <w:szCs w:val="24"/>
        </w:rPr>
      </w:pPr>
      <w:r>
        <w:rPr>
          <w:b/>
          <w:sz w:val="24"/>
          <w:szCs w:val="24"/>
        </w:rPr>
        <w:t xml:space="preserve">If moves are required, </w:t>
      </w:r>
      <w:r w:rsidR="00D75D70" w:rsidRPr="00093245">
        <w:rPr>
          <w:b/>
          <w:sz w:val="24"/>
          <w:szCs w:val="24"/>
        </w:rPr>
        <w:t xml:space="preserve">GDPM </w:t>
      </w:r>
      <w:r w:rsidR="005B56E9">
        <w:rPr>
          <w:b/>
          <w:sz w:val="24"/>
          <w:szCs w:val="24"/>
        </w:rPr>
        <w:t>is</w:t>
      </w:r>
      <w:r w:rsidR="00D75D70" w:rsidRPr="00093245">
        <w:rPr>
          <w:b/>
          <w:sz w:val="24"/>
          <w:szCs w:val="24"/>
        </w:rPr>
        <w:t xml:space="preserve"> required to provide relocation assistance and all residents have the </w:t>
      </w:r>
      <w:r w:rsidR="00D75D70" w:rsidRPr="005B56E9">
        <w:rPr>
          <w:b/>
          <w:sz w:val="24"/>
          <w:szCs w:val="24"/>
          <w:u w:val="single"/>
        </w:rPr>
        <w:t>right to return</w:t>
      </w:r>
      <w:r w:rsidR="00D75D70" w:rsidRPr="00093245">
        <w:rPr>
          <w:b/>
          <w:sz w:val="24"/>
          <w:szCs w:val="24"/>
        </w:rPr>
        <w:t xml:space="preserve"> </w:t>
      </w:r>
      <w:r w:rsidR="00D75D70" w:rsidRPr="00093245">
        <w:rPr>
          <w:sz w:val="24"/>
          <w:szCs w:val="24"/>
        </w:rPr>
        <w:t xml:space="preserve">to the </w:t>
      </w:r>
      <w:r w:rsidR="00AA36D1" w:rsidRPr="00093245">
        <w:rPr>
          <w:sz w:val="24"/>
          <w:szCs w:val="24"/>
        </w:rPr>
        <w:t xml:space="preserve">development </w:t>
      </w:r>
      <w:r w:rsidR="00D75D70" w:rsidRPr="00093245">
        <w:rPr>
          <w:sz w:val="24"/>
          <w:szCs w:val="24"/>
        </w:rPr>
        <w:t>once rehabilitation is completed</w:t>
      </w:r>
      <w:r w:rsidR="00AA36D1" w:rsidRPr="00093245">
        <w:rPr>
          <w:sz w:val="24"/>
          <w:szCs w:val="24"/>
        </w:rPr>
        <w:t xml:space="preserve"> (not necessarily the same unit)</w:t>
      </w:r>
      <w:r w:rsidR="00DC1006" w:rsidRPr="00DC1006">
        <w:rPr>
          <w:sz w:val="24"/>
          <w:szCs w:val="24"/>
        </w:rPr>
        <w:t xml:space="preserve"> or to any transfer of assistance destination</w:t>
      </w:r>
      <w:r w:rsidR="00AA36D1" w:rsidRPr="00093245">
        <w:rPr>
          <w:sz w:val="24"/>
          <w:szCs w:val="24"/>
        </w:rPr>
        <w:t>.</w:t>
      </w:r>
      <w:r w:rsidR="00DA589D" w:rsidRPr="00093245">
        <w:rPr>
          <w:rFonts w:ascii="Calibri" w:hAnsi="Calibri" w:cs="Calibri"/>
          <w:sz w:val="24"/>
          <w:szCs w:val="24"/>
        </w:rPr>
        <w:t xml:space="preserve"> If the amount of work that needs performed is significant, GDPM may choose to build or acquire a new unit and you will have the right to transfer to the newly purchased or constructed unit.</w:t>
      </w:r>
    </w:p>
    <w:p w14:paraId="7F9F204D" w14:textId="0260F72A" w:rsidR="009C536B" w:rsidRPr="00323DF2" w:rsidRDefault="009C536B" w:rsidP="009B7AB9">
      <w:pPr>
        <w:spacing w:after="120" w:line="240" w:lineRule="auto"/>
        <w:jc w:val="both"/>
        <w:rPr>
          <w:rFonts w:ascii="Calibri" w:eastAsia="Times New Roman" w:hAnsi="Calibri" w:cs="Times New Roman"/>
          <w:b/>
          <w:i/>
          <w:color w:val="002060"/>
          <w:kern w:val="28"/>
          <w:sz w:val="28"/>
          <w:szCs w:val="28"/>
          <w14:cntxtAlts/>
        </w:rPr>
      </w:pPr>
      <w:r w:rsidRPr="00323DF2">
        <w:rPr>
          <w:rFonts w:ascii="Calibri" w:eastAsia="Times New Roman" w:hAnsi="Calibri" w:cs="Times New Roman"/>
          <w:b/>
          <w:i/>
          <w:color w:val="002060"/>
          <w:kern w:val="28"/>
          <w:sz w:val="28"/>
          <w:szCs w:val="28"/>
          <w14:cntxtAlts/>
        </w:rPr>
        <w:t>Project Based Voucher Program</w:t>
      </w:r>
    </w:p>
    <w:p w14:paraId="25ADD63C" w14:textId="52C3ECCA" w:rsidR="009C536B" w:rsidRPr="00093245" w:rsidRDefault="009C536B"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kern w:val="28"/>
          <w:sz w:val="24"/>
          <w:szCs w:val="24"/>
          <w14:cntxtAlts/>
        </w:rPr>
        <w:t>GDPM intends to convert to the HUD Project Based Voucher (PBV) Program.  The Project Based Voucher program is administered by GDPM and is very similar to your current public housing program.  GDPM will still</w:t>
      </w:r>
      <w:r w:rsidR="008C6288">
        <w:rPr>
          <w:rFonts w:ascii="Calibri" w:eastAsia="Times New Roman" w:hAnsi="Calibri" w:cs="Times New Roman"/>
          <w:kern w:val="28"/>
          <w:sz w:val="24"/>
          <w:szCs w:val="24"/>
          <w14:cntxtAlts/>
        </w:rPr>
        <w:t xml:space="preserve"> own and manage the properties, however GDPM will eventually need to sign a new PBV lease with any pre-existing public housing residents in order to complete the conversion. </w:t>
      </w:r>
    </w:p>
    <w:p w14:paraId="7A97366F" w14:textId="2F836843" w:rsidR="005B56E9" w:rsidRDefault="008C6288"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kern w:val="28"/>
          <w:sz w:val="24"/>
          <w:szCs w:val="24"/>
          <w14:cntxtAlts/>
        </w:rPr>
        <w:t>The primary difference for residents is priority access to the HCV waitlist via the Choice Mobility clause of your RAD PBV lease.</w:t>
      </w:r>
    </w:p>
    <w:p w14:paraId="79962336" w14:textId="74F4BA29" w:rsidR="008C6288" w:rsidRPr="008C6288" w:rsidRDefault="008C6288"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kern w:val="28"/>
          <w:sz w:val="24"/>
          <w:szCs w:val="24"/>
          <w14:cntxtAlts/>
        </w:rPr>
        <w:t>Choice Mobility</w:t>
      </w:r>
      <w:r>
        <w:rPr>
          <w:rFonts w:ascii="Calibri" w:eastAsia="Times New Roman" w:hAnsi="Calibri" w:cs="Times New Roman"/>
          <w:kern w:val="28"/>
          <w:sz w:val="24"/>
          <w:szCs w:val="24"/>
          <w14:cntxtAlts/>
        </w:rPr>
        <w:t xml:space="preserve"> is a </w:t>
      </w:r>
      <w:r w:rsidR="00F31151">
        <w:rPr>
          <w:rFonts w:ascii="Calibri" w:eastAsia="Times New Roman" w:hAnsi="Calibri" w:cs="Times New Roman"/>
          <w:kern w:val="28"/>
          <w:sz w:val="24"/>
          <w:szCs w:val="24"/>
          <w14:cntxtAlts/>
        </w:rPr>
        <w:t>lease clause that</w:t>
      </w:r>
      <w:r>
        <w:rPr>
          <w:rFonts w:ascii="Calibri" w:eastAsia="Times New Roman" w:hAnsi="Calibri" w:cs="Times New Roman"/>
          <w:kern w:val="28"/>
          <w:sz w:val="24"/>
          <w:szCs w:val="24"/>
          <w14:cntxtAlts/>
        </w:rPr>
        <w:t xml:space="preserve"> </w:t>
      </w:r>
      <w:r w:rsidR="00F31151">
        <w:rPr>
          <w:rFonts w:ascii="Calibri" w:eastAsia="Times New Roman" w:hAnsi="Calibri" w:cs="Times New Roman"/>
          <w:kern w:val="28"/>
          <w:sz w:val="24"/>
          <w:szCs w:val="24"/>
          <w14:cntxtAlts/>
        </w:rPr>
        <w:t>residents</w:t>
      </w:r>
      <w:r>
        <w:rPr>
          <w:rFonts w:ascii="Calibri" w:eastAsia="Times New Roman" w:hAnsi="Calibri" w:cs="Times New Roman"/>
          <w:kern w:val="28"/>
          <w:sz w:val="24"/>
          <w:szCs w:val="24"/>
          <w14:cntxtAlts/>
        </w:rPr>
        <w:t xml:space="preserve"> will sign </w:t>
      </w:r>
      <w:r w:rsidR="00F31151">
        <w:rPr>
          <w:rFonts w:ascii="Calibri" w:eastAsia="Times New Roman" w:hAnsi="Calibri" w:cs="Times New Roman"/>
          <w:kern w:val="28"/>
          <w:sz w:val="24"/>
          <w:szCs w:val="24"/>
          <w14:cntxtAlts/>
        </w:rPr>
        <w:t>at conversion. It allows</w:t>
      </w:r>
      <w:r>
        <w:rPr>
          <w:rFonts w:ascii="Calibri" w:eastAsia="Times New Roman" w:hAnsi="Calibri" w:cs="Times New Roman"/>
          <w:kern w:val="28"/>
          <w:sz w:val="24"/>
          <w:szCs w:val="24"/>
          <w14:cntxtAlts/>
        </w:rPr>
        <w:t xml:space="preserve"> residents to request </w:t>
      </w:r>
      <w:r w:rsidR="00F31151">
        <w:rPr>
          <w:rFonts w:ascii="Calibri" w:eastAsia="Times New Roman" w:hAnsi="Calibri" w:cs="Times New Roman"/>
          <w:kern w:val="28"/>
          <w:sz w:val="24"/>
          <w:szCs w:val="24"/>
          <w14:cntxtAlts/>
        </w:rPr>
        <w:t xml:space="preserve">priority </w:t>
      </w:r>
      <w:r>
        <w:rPr>
          <w:rFonts w:ascii="Calibri" w:eastAsia="Times New Roman" w:hAnsi="Calibri" w:cs="Times New Roman"/>
          <w:kern w:val="28"/>
          <w:sz w:val="24"/>
          <w:szCs w:val="24"/>
          <w14:cntxtAlts/>
        </w:rPr>
        <w:t>access to the Section 8 HCV waitlist. You may only exercise this clause a</w:t>
      </w:r>
      <w:r w:rsidR="00BE7078">
        <w:rPr>
          <w:rFonts w:ascii="Calibri" w:eastAsia="Times New Roman" w:hAnsi="Calibri" w:cs="Times New Roman"/>
          <w:kern w:val="28"/>
          <w:sz w:val="24"/>
          <w:szCs w:val="24"/>
          <w14:cntxtAlts/>
        </w:rPr>
        <w:t>fter a</w:t>
      </w:r>
      <w:r>
        <w:rPr>
          <w:rFonts w:ascii="Calibri" w:eastAsia="Times New Roman" w:hAnsi="Calibri" w:cs="Times New Roman"/>
          <w:kern w:val="28"/>
          <w:sz w:val="24"/>
          <w:szCs w:val="24"/>
          <w14:cntxtAlts/>
        </w:rPr>
        <w:t xml:space="preserve"> year</w:t>
      </w:r>
      <w:r w:rsidR="00F31151">
        <w:rPr>
          <w:rFonts w:ascii="Calibri" w:eastAsia="Times New Roman" w:hAnsi="Calibri" w:cs="Times New Roman"/>
          <w:kern w:val="28"/>
          <w:sz w:val="24"/>
          <w:szCs w:val="24"/>
          <w14:cntxtAlts/>
        </w:rPr>
        <w:t xml:space="preserve"> </w:t>
      </w:r>
      <w:r w:rsidR="00BE7078">
        <w:rPr>
          <w:rFonts w:ascii="Calibri" w:eastAsia="Times New Roman" w:hAnsi="Calibri" w:cs="Times New Roman"/>
          <w:kern w:val="28"/>
          <w:sz w:val="24"/>
          <w:szCs w:val="24"/>
          <w14:cntxtAlts/>
        </w:rPr>
        <w:t>from the</w:t>
      </w:r>
      <w:r w:rsidR="00F31151">
        <w:rPr>
          <w:rFonts w:ascii="Calibri" w:eastAsia="Times New Roman" w:hAnsi="Calibri" w:cs="Times New Roman"/>
          <w:kern w:val="28"/>
          <w:sz w:val="24"/>
          <w:szCs w:val="24"/>
          <w14:cntxtAlts/>
        </w:rPr>
        <w:t xml:space="preserve"> </w:t>
      </w:r>
      <w:r w:rsidR="00BE7078">
        <w:rPr>
          <w:rFonts w:ascii="Calibri" w:eastAsia="Times New Roman" w:hAnsi="Calibri" w:cs="Times New Roman"/>
          <w:kern w:val="28"/>
          <w:sz w:val="24"/>
          <w:szCs w:val="24"/>
          <w14:cntxtAlts/>
        </w:rPr>
        <w:t>date you</w:t>
      </w:r>
      <w:r w:rsidR="00F31151">
        <w:rPr>
          <w:rFonts w:ascii="Calibri" w:eastAsia="Times New Roman" w:hAnsi="Calibri" w:cs="Times New Roman"/>
          <w:kern w:val="28"/>
          <w:sz w:val="24"/>
          <w:szCs w:val="24"/>
          <w14:cntxtAlts/>
        </w:rPr>
        <w:t xml:space="preserve"> sign your new </w:t>
      </w:r>
      <w:r w:rsidR="00BE7078">
        <w:rPr>
          <w:rFonts w:ascii="Calibri" w:eastAsia="Times New Roman" w:hAnsi="Calibri" w:cs="Times New Roman"/>
          <w:kern w:val="28"/>
          <w:sz w:val="24"/>
          <w:szCs w:val="24"/>
          <w14:cntxtAlts/>
        </w:rPr>
        <w:t>PBV lease</w:t>
      </w:r>
      <w:r w:rsidR="00F31151">
        <w:rPr>
          <w:rFonts w:ascii="Calibri" w:eastAsia="Times New Roman" w:hAnsi="Calibri" w:cs="Times New Roman"/>
          <w:kern w:val="28"/>
          <w:sz w:val="24"/>
          <w:szCs w:val="24"/>
          <w14:cntxtAlts/>
        </w:rPr>
        <w:t>.</w:t>
      </w:r>
    </w:p>
    <w:p w14:paraId="24173CD5" w14:textId="77777777" w:rsidR="00D26FA2" w:rsidRPr="005F6643" w:rsidRDefault="005F6643" w:rsidP="009B7AB9">
      <w:pPr>
        <w:spacing w:after="120" w:line="240" w:lineRule="auto"/>
        <w:jc w:val="both"/>
        <w:rPr>
          <w:rFonts w:ascii="Calibri" w:eastAsia="Times New Roman" w:hAnsi="Calibri" w:cs="Times New Roman"/>
          <w:b/>
          <w:color w:val="002060"/>
          <w:kern w:val="28"/>
          <w:sz w:val="28"/>
          <w:szCs w:val="28"/>
          <w14:cntxtAlts/>
        </w:rPr>
      </w:pPr>
      <w:r>
        <w:rPr>
          <w:rFonts w:ascii="Calibri" w:eastAsia="Times New Roman" w:hAnsi="Calibri" w:cs="Times New Roman"/>
          <w:b/>
          <w:color w:val="002060"/>
          <w:kern w:val="28"/>
          <w:sz w:val="28"/>
          <w:szCs w:val="28"/>
          <w14:cntxtAlts/>
        </w:rPr>
        <w:t>FREQUENTLY ASK QUESTIONS</w:t>
      </w:r>
    </w:p>
    <w:p w14:paraId="3049A8B7" w14:textId="624ED30B" w:rsidR="00E50B1A" w:rsidRDefault="00E50B1A" w:rsidP="009B7AB9">
      <w:pPr>
        <w:spacing w:after="120" w:line="240" w:lineRule="auto"/>
        <w:jc w:val="both"/>
        <w:rPr>
          <w:rFonts w:ascii="Calibri" w:eastAsia="Times New Roman" w:hAnsi="Calibri" w:cs="Times New Roman"/>
          <w:b/>
          <w:i/>
          <w:iCs/>
          <w:color w:val="002060"/>
          <w:kern w:val="28"/>
          <w:sz w:val="24"/>
          <w:szCs w:val="24"/>
          <w14:cntxtAlts/>
        </w:rPr>
      </w:pPr>
      <w:r w:rsidRPr="00E50B1A">
        <w:rPr>
          <w:rFonts w:ascii="Calibri" w:eastAsia="Times New Roman" w:hAnsi="Calibri" w:cs="Times New Roman"/>
          <w:b/>
          <w:i/>
          <w:iCs/>
          <w:color w:val="002060"/>
          <w:kern w:val="28"/>
          <w:sz w:val="24"/>
          <w:szCs w:val="24"/>
          <w14:cntxtAlts/>
        </w:rPr>
        <w:t xml:space="preserve">Question: Will a conversion </w:t>
      </w:r>
      <w:r w:rsidR="00810474">
        <w:rPr>
          <w:rFonts w:ascii="Calibri" w:eastAsia="Times New Roman" w:hAnsi="Calibri" w:cs="Times New Roman"/>
          <w:b/>
          <w:i/>
          <w:iCs/>
          <w:color w:val="002060"/>
          <w:kern w:val="28"/>
          <w:sz w:val="24"/>
          <w:szCs w:val="24"/>
          <w14:cntxtAlts/>
        </w:rPr>
        <w:t xml:space="preserve">to PBV </w:t>
      </w:r>
      <w:r w:rsidRPr="00E50B1A">
        <w:rPr>
          <w:rFonts w:ascii="Calibri" w:eastAsia="Times New Roman" w:hAnsi="Calibri" w:cs="Times New Roman"/>
          <w:b/>
          <w:i/>
          <w:iCs/>
          <w:color w:val="002060"/>
          <w:kern w:val="28"/>
          <w:sz w:val="24"/>
          <w:szCs w:val="24"/>
          <w14:cntxtAlts/>
        </w:rPr>
        <w:t>affect my housing assistance?</w:t>
      </w:r>
    </w:p>
    <w:p w14:paraId="125AFB3C" w14:textId="65548D25" w:rsidR="00E50B1A" w:rsidRPr="00093245" w:rsidRDefault="00E50B1A"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b/>
          <w:i/>
          <w:kern w:val="28"/>
          <w:sz w:val="24"/>
          <w:szCs w:val="24"/>
          <w14:cntxtAlts/>
        </w:rPr>
        <w:t xml:space="preserve">Answer: </w:t>
      </w:r>
      <w:r w:rsidRPr="00093245">
        <w:rPr>
          <w:rFonts w:ascii="Calibri" w:eastAsia="Times New Roman" w:hAnsi="Calibri" w:cs="Times New Roman"/>
          <w:kern w:val="28"/>
          <w:sz w:val="24"/>
          <w:szCs w:val="24"/>
          <w14:cntxtAlts/>
        </w:rPr>
        <w:t>You will not lose your housing assistance and you will not be rescreened because of a conversion</w:t>
      </w:r>
      <w:r w:rsidR="00810474" w:rsidRPr="00093245">
        <w:rPr>
          <w:rFonts w:ascii="Calibri" w:eastAsia="Times New Roman" w:hAnsi="Calibri" w:cs="Times New Roman"/>
          <w:kern w:val="28"/>
          <w:sz w:val="24"/>
          <w:szCs w:val="24"/>
          <w14:cntxtAlts/>
        </w:rPr>
        <w:t xml:space="preserve"> to PBV</w:t>
      </w:r>
      <w:r w:rsidRPr="00093245">
        <w:rPr>
          <w:rFonts w:ascii="Calibri" w:eastAsia="Times New Roman" w:hAnsi="Calibri" w:cs="Times New Roman"/>
          <w:kern w:val="28"/>
          <w:sz w:val="24"/>
          <w:szCs w:val="24"/>
          <w14:cntxtAlts/>
        </w:rPr>
        <w:t>. Even though a RAD property can use private money to make big repairs, it will still receive money from HUD. With this subsidy from HUD, GDPM will manage its RAD properties through the PBV programs. RAD requires that converted properties be owned or controlled by a public or nonprofit entity.</w:t>
      </w:r>
    </w:p>
    <w:p w14:paraId="07EDA1B6" w14:textId="793D9CA6" w:rsidR="00E50B1A" w:rsidRDefault="00E50B1A" w:rsidP="009B7AB9">
      <w:pPr>
        <w:spacing w:after="120" w:line="240" w:lineRule="auto"/>
        <w:jc w:val="both"/>
        <w:rPr>
          <w:rFonts w:ascii="Calibri" w:eastAsia="Times New Roman" w:hAnsi="Calibri" w:cs="Times New Roman"/>
          <w:b/>
          <w:i/>
          <w:iCs/>
          <w:color w:val="002060"/>
          <w:kern w:val="28"/>
          <w:sz w:val="24"/>
          <w:szCs w:val="24"/>
          <w14:cntxtAlts/>
        </w:rPr>
      </w:pPr>
      <w:r w:rsidRPr="00E50B1A">
        <w:rPr>
          <w:rFonts w:ascii="Calibri" w:eastAsia="Times New Roman" w:hAnsi="Calibri" w:cs="Times New Roman"/>
          <w:b/>
          <w:i/>
          <w:iCs/>
          <w:color w:val="002060"/>
          <w:kern w:val="28"/>
          <w:sz w:val="24"/>
          <w:szCs w:val="24"/>
          <w14:cntxtAlts/>
        </w:rPr>
        <w:t xml:space="preserve">Question: Will a conversion </w:t>
      </w:r>
      <w:r w:rsidR="00810474">
        <w:rPr>
          <w:rFonts w:ascii="Calibri" w:eastAsia="Times New Roman" w:hAnsi="Calibri" w:cs="Times New Roman"/>
          <w:b/>
          <w:i/>
          <w:iCs/>
          <w:color w:val="002060"/>
          <w:kern w:val="28"/>
          <w:sz w:val="24"/>
          <w:szCs w:val="24"/>
          <w14:cntxtAlts/>
        </w:rPr>
        <w:t xml:space="preserve">to PBV </w:t>
      </w:r>
      <w:r w:rsidRPr="00E50B1A">
        <w:rPr>
          <w:rFonts w:ascii="Calibri" w:eastAsia="Times New Roman" w:hAnsi="Calibri" w:cs="Times New Roman"/>
          <w:b/>
          <w:i/>
          <w:iCs/>
          <w:color w:val="002060"/>
          <w:kern w:val="28"/>
          <w:sz w:val="24"/>
          <w:szCs w:val="24"/>
          <w14:cntxtAlts/>
        </w:rPr>
        <w:t>affect my rent?</w:t>
      </w:r>
    </w:p>
    <w:p w14:paraId="5232DC5D" w14:textId="393CAC04" w:rsidR="004D3F03" w:rsidRDefault="00E50B1A"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b/>
          <w:i/>
          <w:kern w:val="28"/>
          <w:sz w:val="24"/>
          <w:szCs w:val="24"/>
          <w14:cntxtAlts/>
        </w:rPr>
        <w:t>Answer</w:t>
      </w:r>
      <w:r w:rsidRPr="00093245">
        <w:rPr>
          <w:rFonts w:ascii="Calibri" w:eastAsia="Times New Roman" w:hAnsi="Calibri" w:cs="Times New Roman"/>
          <w:kern w:val="28"/>
          <w:sz w:val="24"/>
          <w:szCs w:val="24"/>
          <w14:cntxtAlts/>
        </w:rPr>
        <w:t xml:space="preserve">: </w:t>
      </w:r>
      <w:r w:rsidR="00497D0A">
        <w:rPr>
          <w:rFonts w:ascii="Calibri" w:eastAsia="Times New Roman" w:hAnsi="Calibri" w:cs="Times New Roman"/>
          <w:kern w:val="28"/>
          <w:sz w:val="24"/>
          <w:szCs w:val="24"/>
          <w14:cntxtAlts/>
        </w:rPr>
        <w:t>When</w:t>
      </w:r>
      <w:r w:rsidRPr="00093245">
        <w:rPr>
          <w:rFonts w:ascii="Calibri" w:eastAsia="Times New Roman" w:hAnsi="Calibri" w:cs="Times New Roman"/>
          <w:kern w:val="28"/>
          <w:sz w:val="24"/>
          <w:szCs w:val="24"/>
          <w14:cntxtAlts/>
        </w:rPr>
        <w:t xml:space="preserve"> your building or development is converted to PBV, your rent contribution will most likely be the same as it was under public housing—generally no more than 30% of your household's adjusted gross income. Since the project-based Section 8 programs also set resident rents at 30% of adjusted income, most residents will not have rent increases as a result of a RAD conversion.</w:t>
      </w:r>
      <w:r w:rsidR="00446D02">
        <w:rPr>
          <w:rFonts w:ascii="Calibri" w:eastAsia="Times New Roman" w:hAnsi="Calibri" w:cs="Times New Roman"/>
          <w:kern w:val="28"/>
          <w:sz w:val="24"/>
          <w:szCs w:val="24"/>
          <w14:cntxtAlts/>
        </w:rPr>
        <w:t xml:space="preserve"> *However, if you currently pay the maximum</w:t>
      </w:r>
      <w:r w:rsidR="00607B2F">
        <w:rPr>
          <w:rFonts w:ascii="Calibri" w:eastAsia="Times New Roman" w:hAnsi="Calibri" w:cs="Times New Roman"/>
          <w:kern w:val="28"/>
          <w:sz w:val="24"/>
          <w:szCs w:val="24"/>
          <w14:cntxtAlts/>
        </w:rPr>
        <w:t xml:space="preserve"> (flat)</w:t>
      </w:r>
      <w:r w:rsidR="00446D02">
        <w:rPr>
          <w:rFonts w:ascii="Calibri" w:eastAsia="Times New Roman" w:hAnsi="Calibri" w:cs="Times New Roman"/>
          <w:kern w:val="28"/>
          <w:sz w:val="24"/>
          <w:szCs w:val="24"/>
          <w14:cntxtAlts/>
        </w:rPr>
        <w:t xml:space="preserve"> amount of rent (i.e. you’re currently over-income), GDPM may phase in an increase to your rent </w:t>
      </w:r>
      <w:r w:rsidR="00607B2F">
        <w:rPr>
          <w:rFonts w:ascii="Calibri" w:eastAsia="Times New Roman" w:hAnsi="Calibri" w:cs="Times New Roman"/>
          <w:kern w:val="28"/>
          <w:sz w:val="24"/>
          <w:szCs w:val="24"/>
          <w14:cntxtAlts/>
        </w:rPr>
        <w:t>over 3 years.</w:t>
      </w:r>
    </w:p>
    <w:p w14:paraId="043CB9F9" w14:textId="5924F9C3" w:rsidR="00E50B1A" w:rsidRDefault="00E50B1A" w:rsidP="009B7AB9">
      <w:pPr>
        <w:spacing w:after="120" w:line="240" w:lineRule="auto"/>
        <w:jc w:val="both"/>
        <w:rPr>
          <w:rFonts w:ascii="Calibri" w:eastAsia="Times New Roman" w:hAnsi="Calibri" w:cs="Times New Roman"/>
          <w:b/>
          <w:i/>
          <w:iCs/>
          <w:color w:val="002060"/>
          <w:kern w:val="28"/>
          <w:sz w:val="24"/>
          <w:szCs w:val="24"/>
          <w14:cntxtAlts/>
        </w:rPr>
      </w:pPr>
      <w:r w:rsidRPr="00E50B1A">
        <w:rPr>
          <w:rFonts w:ascii="Calibri" w:eastAsia="Times New Roman" w:hAnsi="Calibri" w:cs="Times New Roman"/>
          <w:b/>
          <w:i/>
          <w:iCs/>
          <w:color w:val="002060"/>
          <w:kern w:val="28"/>
          <w:sz w:val="24"/>
          <w:szCs w:val="24"/>
          <w14:cntxtAlts/>
        </w:rPr>
        <w:t xml:space="preserve">Question: How can residents be involved in the </w:t>
      </w:r>
      <w:r w:rsidR="00810474">
        <w:rPr>
          <w:rFonts w:ascii="Calibri" w:eastAsia="Times New Roman" w:hAnsi="Calibri" w:cs="Times New Roman"/>
          <w:b/>
          <w:i/>
          <w:iCs/>
          <w:color w:val="002060"/>
          <w:kern w:val="28"/>
          <w:sz w:val="24"/>
          <w:szCs w:val="24"/>
          <w14:cntxtAlts/>
        </w:rPr>
        <w:t>conversion</w:t>
      </w:r>
      <w:r w:rsidRPr="00E50B1A">
        <w:rPr>
          <w:rFonts w:ascii="Calibri" w:eastAsia="Times New Roman" w:hAnsi="Calibri" w:cs="Times New Roman"/>
          <w:b/>
          <w:i/>
          <w:iCs/>
          <w:color w:val="002060"/>
          <w:kern w:val="28"/>
          <w:sz w:val="24"/>
          <w:szCs w:val="24"/>
          <w14:cntxtAlts/>
        </w:rPr>
        <w:t xml:space="preserve"> process?</w:t>
      </w:r>
    </w:p>
    <w:p w14:paraId="0E2DE194" w14:textId="77777777" w:rsidR="006A77A5" w:rsidRDefault="00E50B1A"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b/>
          <w:i/>
          <w:kern w:val="28"/>
          <w:sz w:val="24"/>
          <w:szCs w:val="24"/>
          <w14:cntxtAlts/>
        </w:rPr>
        <w:t>Answer</w:t>
      </w:r>
      <w:r w:rsidR="00D456B4" w:rsidRPr="00093245">
        <w:rPr>
          <w:rFonts w:ascii="Calibri" w:eastAsia="Times New Roman" w:hAnsi="Calibri" w:cs="Times New Roman"/>
          <w:b/>
          <w:i/>
          <w:kern w:val="28"/>
          <w:sz w:val="24"/>
          <w:szCs w:val="24"/>
          <w14:cntxtAlts/>
        </w:rPr>
        <w:t xml:space="preserve">: </w:t>
      </w:r>
      <w:r w:rsidR="00D456B4" w:rsidRPr="00093245">
        <w:rPr>
          <w:rFonts w:ascii="Calibri" w:eastAsia="Times New Roman" w:hAnsi="Calibri" w:cs="Times New Roman"/>
          <w:kern w:val="28"/>
          <w:sz w:val="24"/>
          <w:szCs w:val="24"/>
          <w14:cntxtAlts/>
        </w:rPr>
        <w:t>Before GDPM can apply to participate in RAD, HUD requires it to notify all residents in a development proposed for RAD conversion about their plans and conduct at least two meetings with those residents.</w:t>
      </w:r>
      <w:r w:rsidR="009B4379">
        <w:rPr>
          <w:rFonts w:ascii="Calibri" w:eastAsia="Times New Roman" w:hAnsi="Calibri" w:cs="Times New Roman"/>
          <w:kern w:val="28"/>
          <w:sz w:val="24"/>
          <w:szCs w:val="24"/>
          <w14:cntxtAlts/>
        </w:rPr>
        <w:t xml:space="preserve"> Via the RAD hotline, mailed in comment forms and small group</w:t>
      </w:r>
      <w:r w:rsidR="00D456B4" w:rsidRPr="00093245">
        <w:rPr>
          <w:rFonts w:ascii="Calibri" w:eastAsia="Times New Roman" w:hAnsi="Calibri" w:cs="Times New Roman"/>
          <w:kern w:val="28"/>
          <w:sz w:val="24"/>
          <w:szCs w:val="24"/>
          <w14:cntxtAlts/>
        </w:rPr>
        <w:t xml:space="preserve"> meetings</w:t>
      </w:r>
      <w:r w:rsidR="009B4379">
        <w:rPr>
          <w:rFonts w:ascii="Calibri" w:eastAsia="Times New Roman" w:hAnsi="Calibri" w:cs="Times New Roman"/>
          <w:kern w:val="28"/>
          <w:sz w:val="24"/>
          <w:szCs w:val="24"/>
          <w14:cntxtAlts/>
        </w:rPr>
        <w:t>, residents have</w:t>
      </w:r>
      <w:r w:rsidR="00D456B4" w:rsidRPr="00093245">
        <w:rPr>
          <w:rFonts w:ascii="Calibri" w:eastAsia="Times New Roman" w:hAnsi="Calibri" w:cs="Times New Roman"/>
          <w:kern w:val="28"/>
          <w:sz w:val="24"/>
          <w:szCs w:val="24"/>
          <w14:cntxtAlts/>
        </w:rPr>
        <w:t xml:space="preserve"> an opportunity to discuss the proposed conversion plans with GDPM, ask questions, express concerns, and provide </w:t>
      </w:r>
      <w:r w:rsidR="00D456B4" w:rsidRPr="00093245">
        <w:rPr>
          <w:rFonts w:ascii="Calibri" w:eastAsia="Times New Roman" w:hAnsi="Calibri" w:cs="Times New Roman"/>
          <w:kern w:val="28"/>
          <w:sz w:val="24"/>
          <w:szCs w:val="24"/>
          <w14:cntxtAlts/>
        </w:rPr>
        <w:lastRenderedPageBreak/>
        <w:t>comments. GDPM is required to submit your comments and its response to HUD as part of the RAD application.</w:t>
      </w:r>
      <w:r w:rsidR="00933C65" w:rsidRPr="00093245">
        <w:rPr>
          <w:rFonts w:ascii="Calibri" w:eastAsia="Times New Roman" w:hAnsi="Calibri" w:cs="Times New Roman"/>
          <w:kern w:val="28"/>
          <w:sz w:val="24"/>
          <w:szCs w:val="24"/>
          <w14:cntxtAlts/>
        </w:rPr>
        <w:t xml:space="preserve"> </w:t>
      </w:r>
    </w:p>
    <w:p w14:paraId="19EA4529" w14:textId="03A68790" w:rsidR="00E50B1A" w:rsidRPr="00093245" w:rsidRDefault="00933C65"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kern w:val="28"/>
          <w:sz w:val="24"/>
          <w:szCs w:val="24"/>
          <w14:cntxtAlts/>
        </w:rPr>
        <w:t xml:space="preserve">Please contact </w:t>
      </w:r>
      <w:r w:rsidR="00497D0A">
        <w:rPr>
          <w:rFonts w:ascii="Calibri" w:eastAsia="Times New Roman" w:hAnsi="Calibri" w:cs="Times New Roman"/>
          <w:kern w:val="28"/>
          <w:sz w:val="24"/>
          <w:szCs w:val="24"/>
          <w14:cntxtAlts/>
        </w:rPr>
        <w:t>Bree Thompson</w:t>
      </w:r>
      <w:r w:rsidRPr="00093245">
        <w:rPr>
          <w:rFonts w:ascii="Calibri" w:eastAsia="Times New Roman" w:hAnsi="Calibri" w:cs="Times New Roman"/>
          <w:kern w:val="28"/>
          <w:sz w:val="24"/>
          <w:szCs w:val="24"/>
          <w14:cntxtAlts/>
        </w:rPr>
        <w:t xml:space="preserve">, </w:t>
      </w:r>
      <w:hyperlink r:id="rId10" w:history="1">
        <w:r w:rsidR="00497D0A" w:rsidRPr="00EF4B8B">
          <w:rPr>
            <w:rStyle w:val="Hyperlink"/>
            <w:rFonts w:ascii="Calibri" w:eastAsia="Times New Roman" w:hAnsi="Calibri" w:cs="Times New Roman"/>
            <w:kern w:val="28"/>
            <w:sz w:val="24"/>
            <w:szCs w:val="24"/>
            <w14:cntxtAlts/>
          </w:rPr>
          <w:t>bthompson@dmha.org</w:t>
        </w:r>
      </w:hyperlink>
      <w:r w:rsidR="006A77A5">
        <w:rPr>
          <w:rFonts w:ascii="Calibri" w:eastAsia="Times New Roman" w:hAnsi="Calibri" w:cs="Times New Roman"/>
          <w:kern w:val="28"/>
          <w:sz w:val="24"/>
          <w:szCs w:val="24"/>
          <w14:cntxtAlts/>
        </w:rPr>
        <w:t>, for an email copy;</w:t>
      </w:r>
      <w:r w:rsidR="00497D0A">
        <w:rPr>
          <w:rFonts w:ascii="Calibri" w:eastAsia="Times New Roman" w:hAnsi="Calibri" w:cs="Times New Roman"/>
          <w:kern w:val="28"/>
          <w:sz w:val="24"/>
          <w:szCs w:val="24"/>
          <w14:cntxtAlts/>
        </w:rPr>
        <w:t xml:space="preserve"> </w:t>
      </w:r>
      <w:r w:rsidR="006A77A5">
        <w:rPr>
          <w:rFonts w:ascii="Calibri" w:eastAsia="Times New Roman" w:hAnsi="Calibri" w:cs="Times New Roman"/>
          <w:kern w:val="28"/>
          <w:sz w:val="24"/>
          <w:szCs w:val="24"/>
          <w14:cntxtAlts/>
        </w:rPr>
        <w:t>alternatively, you can</w:t>
      </w:r>
      <w:r w:rsidR="00497D0A">
        <w:rPr>
          <w:rFonts w:ascii="Calibri" w:eastAsia="Times New Roman" w:hAnsi="Calibri" w:cs="Times New Roman"/>
          <w:kern w:val="28"/>
          <w:sz w:val="24"/>
          <w:szCs w:val="24"/>
          <w14:cntxtAlts/>
        </w:rPr>
        <w:t xml:space="preserve"> </w:t>
      </w:r>
      <w:r w:rsidR="006A77A5">
        <w:rPr>
          <w:rFonts w:ascii="Calibri" w:eastAsia="Times New Roman" w:hAnsi="Calibri" w:cs="Times New Roman"/>
          <w:kern w:val="28"/>
          <w:sz w:val="24"/>
          <w:szCs w:val="24"/>
          <w14:cntxtAlts/>
        </w:rPr>
        <w:t>visit</w:t>
      </w:r>
      <w:r w:rsidR="00497D0A">
        <w:rPr>
          <w:rFonts w:ascii="Calibri" w:eastAsia="Times New Roman" w:hAnsi="Calibri" w:cs="Times New Roman"/>
          <w:kern w:val="28"/>
          <w:sz w:val="24"/>
          <w:szCs w:val="24"/>
          <w14:cntxtAlts/>
        </w:rPr>
        <w:t xml:space="preserve"> </w:t>
      </w:r>
      <w:r w:rsidR="006A77A5">
        <w:rPr>
          <w:rFonts w:ascii="Calibri" w:eastAsia="Times New Roman" w:hAnsi="Calibri" w:cs="Times New Roman"/>
          <w:kern w:val="28"/>
          <w:sz w:val="24"/>
          <w:szCs w:val="24"/>
          <w14:cntxtAlts/>
        </w:rPr>
        <w:t>GDPM’s</w:t>
      </w:r>
      <w:r w:rsidR="00497D0A">
        <w:rPr>
          <w:rFonts w:ascii="Calibri" w:eastAsia="Times New Roman" w:hAnsi="Calibri" w:cs="Times New Roman"/>
          <w:kern w:val="28"/>
          <w:sz w:val="24"/>
          <w:szCs w:val="24"/>
          <w14:cntxtAlts/>
        </w:rPr>
        <w:t xml:space="preserve"> website:</w:t>
      </w:r>
      <w:r w:rsidR="00497D0A" w:rsidRPr="00497D0A">
        <w:t xml:space="preserve"> </w:t>
      </w:r>
      <w:hyperlink r:id="rId11" w:history="1">
        <w:r w:rsidR="00497D0A" w:rsidRPr="00EF4B8B">
          <w:rPr>
            <w:rStyle w:val="Hyperlink"/>
            <w:rFonts w:ascii="Calibri" w:eastAsia="Times New Roman" w:hAnsi="Calibri" w:cs="Times New Roman"/>
            <w:kern w:val="28"/>
            <w:sz w:val="24"/>
            <w:szCs w:val="24"/>
            <w14:cntxtAlts/>
          </w:rPr>
          <w:t>https://www.gdpm.org/development-construction/resident-information/</w:t>
        </w:r>
      </w:hyperlink>
      <w:r w:rsidR="00497D0A">
        <w:rPr>
          <w:rFonts w:ascii="Calibri" w:eastAsia="Times New Roman" w:hAnsi="Calibri" w:cs="Times New Roman"/>
          <w:kern w:val="28"/>
          <w:sz w:val="24"/>
          <w:szCs w:val="24"/>
          <w14:cntxtAlts/>
        </w:rPr>
        <w:t xml:space="preserve"> </w:t>
      </w:r>
    </w:p>
    <w:p w14:paraId="0768C1BA" w14:textId="20ADA3F8" w:rsidR="00E50B1A" w:rsidRDefault="00E50B1A" w:rsidP="009B7AB9">
      <w:pPr>
        <w:spacing w:after="120" w:line="240" w:lineRule="auto"/>
        <w:jc w:val="both"/>
        <w:rPr>
          <w:rFonts w:ascii="Calibri" w:eastAsia="Times New Roman" w:hAnsi="Calibri" w:cs="Times New Roman"/>
          <w:b/>
          <w:i/>
          <w:iCs/>
          <w:color w:val="002060"/>
          <w:kern w:val="28"/>
          <w:sz w:val="24"/>
          <w:szCs w:val="24"/>
          <w14:cntxtAlts/>
        </w:rPr>
      </w:pPr>
      <w:r w:rsidRPr="00E50B1A">
        <w:rPr>
          <w:rFonts w:ascii="Calibri" w:eastAsia="Times New Roman" w:hAnsi="Calibri" w:cs="Times New Roman"/>
          <w:b/>
          <w:i/>
          <w:iCs/>
          <w:color w:val="002060"/>
          <w:kern w:val="28"/>
          <w:sz w:val="24"/>
          <w:szCs w:val="24"/>
          <w14:cntxtAlts/>
        </w:rPr>
        <w:t>Question: When can a PHA start the conversion process?</w:t>
      </w:r>
    </w:p>
    <w:p w14:paraId="5046F087" w14:textId="3F07E9D1" w:rsidR="007E36AB" w:rsidRPr="00093245" w:rsidRDefault="00E50B1A"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b/>
          <w:i/>
          <w:kern w:val="28"/>
          <w:sz w:val="24"/>
          <w:szCs w:val="24"/>
          <w14:cntxtAlts/>
        </w:rPr>
        <w:t xml:space="preserve">Answer: </w:t>
      </w:r>
      <w:r w:rsidR="007E36AB" w:rsidRPr="00093245">
        <w:rPr>
          <w:rFonts w:ascii="Calibri" w:eastAsia="Times New Roman" w:hAnsi="Calibri" w:cs="Times New Roman"/>
          <w:kern w:val="28"/>
          <w:sz w:val="24"/>
          <w:szCs w:val="24"/>
          <w14:cntxtAlts/>
        </w:rPr>
        <w:t>After notifying residents as outlined above, PHAs can apply to HUD to convert assistance under RAD.</w:t>
      </w:r>
    </w:p>
    <w:p w14:paraId="5B240E52" w14:textId="2BC0BCEE" w:rsidR="00E50B1A" w:rsidRDefault="00E50B1A" w:rsidP="009B7AB9">
      <w:pPr>
        <w:spacing w:after="120" w:line="240" w:lineRule="auto"/>
        <w:jc w:val="both"/>
        <w:rPr>
          <w:rFonts w:ascii="Calibri" w:eastAsia="Times New Roman" w:hAnsi="Calibri" w:cs="Times New Roman"/>
          <w:b/>
          <w:i/>
          <w:iCs/>
          <w:color w:val="002060"/>
          <w:kern w:val="28"/>
          <w:sz w:val="24"/>
          <w:szCs w:val="24"/>
          <w14:cntxtAlts/>
        </w:rPr>
      </w:pPr>
      <w:bookmarkStart w:id="0" w:name="_GoBack"/>
      <w:bookmarkEnd w:id="0"/>
      <w:r w:rsidRPr="00E50B1A">
        <w:rPr>
          <w:rFonts w:ascii="Calibri" w:eastAsia="Times New Roman" w:hAnsi="Calibri" w:cs="Times New Roman"/>
          <w:b/>
          <w:i/>
          <w:iCs/>
          <w:color w:val="002060"/>
          <w:kern w:val="28"/>
          <w:sz w:val="24"/>
          <w:szCs w:val="24"/>
          <w14:cntxtAlts/>
        </w:rPr>
        <w:t>Question: Will I have to move if my building or home is being rehabbed?</w:t>
      </w:r>
    </w:p>
    <w:p w14:paraId="565DB64F" w14:textId="77777777" w:rsidR="00497D0A" w:rsidRDefault="00E50B1A"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b/>
          <w:i/>
          <w:kern w:val="28"/>
          <w:sz w:val="24"/>
          <w:szCs w:val="24"/>
          <w14:cntxtAlts/>
        </w:rPr>
        <w:t xml:space="preserve">Answer: </w:t>
      </w:r>
      <w:r w:rsidR="00497D0A">
        <w:rPr>
          <w:rFonts w:ascii="Calibri" w:eastAsia="Times New Roman" w:hAnsi="Calibri" w:cs="Times New Roman"/>
          <w:kern w:val="28"/>
          <w:sz w:val="24"/>
          <w:szCs w:val="24"/>
          <w14:cntxtAlts/>
        </w:rPr>
        <w:t xml:space="preserve">If significant rehab is planned, you will likely need to move. If minimal rehab is planned you likely won’t need to move. </w:t>
      </w:r>
      <w:r w:rsidR="00497D0A" w:rsidRPr="00497D0A">
        <w:rPr>
          <w:rFonts w:ascii="Calibri" w:eastAsia="Times New Roman" w:hAnsi="Calibri" w:cs="Times New Roman"/>
          <w:kern w:val="28"/>
          <w:sz w:val="24"/>
          <w:szCs w:val="24"/>
          <w:u w:val="single"/>
          <w14:cntxtAlts/>
        </w:rPr>
        <w:t>Refer to page 1 of for your property’s current plans.</w:t>
      </w:r>
      <w:r w:rsidR="00497D0A">
        <w:rPr>
          <w:rFonts w:ascii="Calibri" w:eastAsia="Times New Roman" w:hAnsi="Calibri" w:cs="Times New Roman"/>
          <w:kern w:val="28"/>
          <w:sz w:val="24"/>
          <w:szCs w:val="24"/>
          <w14:cntxtAlts/>
        </w:rPr>
        <w:t xml:space="preserve"> </w:t>
      </w:r>
    </w:p>
    <w:p w14:paraId="09F58E28" w14:textId="4C8CD592" w:rsidR="001B2A4F" w:rsidRDefault="008973E7"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kern w:val="28"/>
          <w:sz w:val="24"/>
          <w:szCs w:val="24"/>
          <w14:cntxtAlts/>
        </w:rPr>
        <w:t xml:space="preserve">RAD conversions ensure you have the right-to-return to </w:t>
      </w:r>
      <w:r w:rsidR="00497D0A">
        <w:rPr>
          <w:rFonts w:ascii="Calibri" w:eastAsia="Times New Roman" w:hAnsi="Calibri" w:cs="Times New Roman"/>
          <w:kern w:val="28"/>
          <w:sz w:val="24"/>
          <w:szCs w:val="24"/>
          <w14:cntxtAlts/>
        </w:rPr>
        <w:t>the converted property once redevelopment completes, if required to move.</w:t>
      </w:r>
    </w:p>
    <w:p w14:paraId="714AC115" w14:textId="32519235" w:rsidR="00B068E6" w:rsidRDefault="00323DF2" w:rsidP="009B7AB9">
      <w:pPr>
        <w:spacing w:after="120" w:line="240" w:lineRule="auto"/>
        <w:jc w:val="both"/>
        <w:rPr>
          <w:rFonts w:ascii="Calibri" w:eastAsia="Times New Roman" w:hAnsi="Calibri" w:cs="Times New Roman"/>
          <w:b/>
          <w:i/>
          <w:color w:val="002060"/>
          <w:kern w:val="28"/>
          <w:sz w:val="24"/>
          <w:szCs w:val="24"/>
          <w14:cntxtAlts/>
        </w:rPr>
      </w:pPr>
      <w:r>
        <w:rPr>
          <w:rFonts w:ascii="Calibri" w:eastAsia="Times New Roman" w:hAnsi="Calibri" w:cs="Times New Roman"/>
          <w:b/>
          <w:i/>
          <w:color w:val="002060"/>
          <w:kern w:val="28"/>
          <w:sz w:val="24"/>
          <w:szCs w:val="24"/>
          <w14:cntxtAlts/>
        </w:rPr>
        <w:t xml:space="preserve">Question: </w:t>
      </w:r>
      <w:r w:rsidR="00600014">
        <w:rPr>
          <w:rFonts w:ascii="Calibri" w:eastAsia="Times New Roman" w:hAnsi="Calibri" w:cs="Times New Roman"/>
          <w:b/>
          <w:i/>
          <w:color w:val="002060"/>
          <w:kern w:val="28"/>
          <w:sz w:val="24"/>
          <w:szCs w:val="24"/>
          <w14:cntxtAlts/>
        </w:rPr>
        <w:t>When will GDPM Co</w:t>
      </w:r>
      <w:r w:rsidR="007E36AB">
        <w:rPr>
          <w:rFonts w:ascii="Calibri" w:eastAsia="Times New Roman" w:hAnsi="Calibri" w:cs="Times New Roman"/>
          <w:b/>
          <w:i/>
          <w:color w:val="002060"/>
          <w:kern w:val="28"/>
          <w:sz w:val="24"/>
          <w:szCs w:val="24"/>
          <w14:cntxtAlts/>
        </w:rPr>
        <w:t>n</w:t>
      </w:r>
      <w:r w:rsidR="00600014">
        <w:rPr>
          <w:rFonts w:ascii="Calibri" w:eastAsia="Times New Roman" w:hAnsi="Calibri" w:cs="Times New Roman"/>
          <w:b/>
          <w:i/>
          <w:color w:val="002060"/>
          <w:kern w:val="28"/>
          <w:sz w:val="24"/>
          <w:szCs w:val="24"/>
          <w14:cntxtAlts/>
        </w:rPr>
        <w:t>vert my property</w:t>
      </w:r>
      <w:r w:rsidR="00B068E6">
        <w:rPr>
          <w:rFonts w:ascii="Calibri" w:eastAsia="Times New Roman" w:hAnsi="Calibri" w:cs="Times New Roman"/>
          <w:b/>
          <w:i/>
          <w:color w:val="002060"/>
          <w:kern w:val="28"/>
          <w:sz w:val="24"/>
          <w:szCs w:val="24"/>
          <w14:cntxtAlts/>
        </w:rPr>
        <w:t>?</w:t>
      </w:r>
    </w:p>
    <w:p w14:paraId="77272906" w14:textId="7F1558BE" w:rsidR="002C77FB" w:rsidRPr="00093245" w:rsidRDefault="009B4379"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kern w:val="28"/>
          <w:sz w:val="24"/>
          <w:szCs w:val="24"/>
          <w14:cntxtAlts/>
        </w:rPr>
        <w:t xml:space="preserve">At this time, staff does not know. Likely </w:t>
      </w:r>
      <w:r w:rsidR="006A77A5">
        <w:rPr>
          <w:rFonts w:ascii="Calibri" w:eastAsia="Times New Roman" w:hAnsi="Calibri" w:cs="Times New Roman"/>
          <w:kern w:val="28"/>
          <w:sz w:val="24"/>
          <w:szCs w:val="24"/>
          <w14:cntxtAlts/>
        </w:rPr>
        <w:t>within</w:t>
      </w:r>
      <w:r>
        <w:rPr>
          <w:rFonts w:ascii="Calibri" w:eastAsia="Times New Roman" w:hAnsi="Calibri" w:cs="Times New Roman"/>
          <w:kern w:val="28"/>
          <w:sz w:val="24"/>
          <w:szCs w:val="24"/>
          <w14:cntxtAlts/>
        </w:rPr>
        <w:t xml:space="preserve"> </w:t>
      </w:r>
      <w:r w:rsidR="006A77A5">
        <w:rPr>
          <w:rFonts w:ascii="Calibri" w:eastAsia="Times New Roman" w:hAnsi="Calibri" w:cs="Times New Roman"/>
          <w:kern w:val="28"/>
          <w:sz w:val="24"/>
          <w:szCs w:val="24"/>
          <w14:cntxtAlts/>
        </w:rPr>
        <w:t>a year</w:t>
      </w:r>
      <w:r>
        <w:rPr>
          <w:rFonts w:ascii="Calibri" w:eastAsia="Times New Roman" w:hAnsi="Calibri" w:cs="Times New Roman"/>
          <w:kern w:val="28"/>
          <w:sz w:val="24"/>
          <w:szCs w:val="24"/>
          <w14:cntxtAlts/>
        </w:rPr>
        <w:t xml:space="preserve"> based on </w:t>
      </w:r>
      <w:r w:rsidR="006A77A5">
        <w:rPr>
          <w:rFonts w:ascii="Calibri" w:eastAsia="Times New Roman" w:hAnsi="Calibri" w:cs="Times New Roman"/>
          <w:kern w:val="28"/>
          <w:sz w:val="24"/>
          <w:szCs w:val="24"/>
          <w14:cntxtAlts/>
        </w:rPr>
        <w:t>GDPM’s current plans.</w:t>
      </w:r>
    </w:p>
    <w:p w14:paraId="0CDA65BB" w14:textId="75A5D6FE" w:rsidR="002C77FB" w:rsidRDefault="00323DF2" w:rsidP="009B7AB9">
      <w:pPr>
        <w:spacing w:after="120" w:line="240" w:lineRule="auto"/>
        <w:jc w:val="both"/>
        <w:rPr>
          <w:rFonts w:ascii="Calibri" w:eastAsia="Times New Roman" w:hAnsi="Calibri" w:cs="Times New Roman"/>
          <w:b/>
          <w:i/>
          <w:iCs/>
          <w:color w:val="002060"/>
          <w:kern w:val="28"/>
          <w:sz w:val="24"/>
          <w:szCs w:val="24"/>
          <w14:cntxtAlts/>
        </w:rPr>
      </w:pPr>
      <w:r>
        <w:rPr>
          <w:rFonts w:ascii="Calibri" w:eastAsia="Times New Roman" w:hAnsi="Calibri" w:cs="Times New Roman"/>
          <w:b/>
          <w:i/>
          <w:color w:val="002060"/>
          <w:kern w:val="28"/>
          <w:sz w:val="24"/>
          <w:szCs w:val="24"/>
          <w14:cntxtAlts/>
        </w:rPr>
        <w:t xml:space="preserve">Question:  </w:t>
      </w:r>
      <w:r w:rsidR="002C77FB">
        <w:rPr>
          <w:rFonts w:ascii="Calibri" w:eastAsia="Times New Roman" w:hAnsi="Calibri" w:cs="Times New Roman"/>
          <w:b/>
          <w:i/>
          <w:iCs/>
          <w:color w:val="002060"/>
          <w:kern w:val="28"/>
          <w:sz w:val="24"/>
          <w:szCs w:val="24"/>
          <w14:cntxtAlts/>
        </w:rPr>
        <w:t xml:space="preserve">Is </w:t>
      </w:r>
      <w:r w:rsidR="007E36AB">
        <w:rPr>
          <w:rFonts w:ascii="Calibri" w:eastAsia="Times New Roman" w:hAnsi="Calibri" w:cs="Times New Roman"/>
          <w:b/>
          <w:i/>
          <w:iCs/>
          <w:color w:val="002060"/>
          <w:kern w:val="28"/>
          <w:sz w:val="24"/>
          <w:szCs w:val="24"/>
          <w14:cntxtAlts/>
        </w:rPr>
        <w:t xml:space="preserve">conversion </w:t>
      </w:r>
      <w:r w:rsidR="002C77FB">
        <w:rPr>
          <w:rFonts w:ascii="Calibri" w:eastAsia="Times New Roman" w:hAnsi="Calibri" w:cs="Times New Roman"/>
          <w:b/>
          <w:i/>
          <w:iCs/>
          <w:color w:val="002060"/>
          <w:kern w:val="28"/>
          <w:sz w:val="24"/>
          <w:szCs w:val="24"/>
          <w14:cntxtAlts/>
        </w:rPr>
        <w:t>a way of getting rid of affordable housing?</w:t>
      </w:r>
    </w:p>
    <w:p w14:paraId="3F9EE20D" w14:textId="37BD9503" w:rsidR="00896984" w:rsidRPr="00093245" w:rsidRDefault="00323DF2" w:rsidP="009B7AB9">
      <w:pPr>
        <w:spacing w:after="120" w:line="240" w:lineRule="auto"/>
        <w:jc w:val="both"/>
        <w:rPr>
          <w:rFonts w:ascii="Calibri" w:eastAsia="Times New Roman" w:hAnsi="Calibri" w:cs="Times New Roman"/>
          <w:b/>
          <w:i/>
          <w:iCs/>
          <w:kern w:val="28"/>
          <w:sz w:val="24"/>
          <w:szCs w:val="24"/>
          <w14:cntxtAlts/>
        </w:rPr>
      </w:pPr>
      <w:r w:rsidRPr="00093245">
        <w:rPr>
          <w:rFonts w:ascii="Calibri" w:eastAsia="Times New Roman" w:hAnsi="Calibri" w:cs="Times New Roman"/>
          <w:b/>
          <w:kern w:val="28"/>
          <w:sz w:val="24"/>
          <w:szCs w:val="24"/>
          <w14:cntxtAlts/>
        </w:rPr>
        <w:t xml:space="preserve">Answer: </w:t>
      </w:r>
      <w:r w:rsidR="007E36AB" w:rsidRPr="00093245">
        <w:rPr>
          <w:sz w:val="24"/>
          <w:szCs w:val="24"/>
        </w:rPr>
        <w:t>No!! RAD provides for one for one</w:t>
      </w:r>
      <w:r w:rsidR="00D456B4" w:rsidRPr="00093245">
        <w:rPr>
          <w:sz w:val="24"/>
          <w:szCs w:val="24"/>
        </w:rPr>
        <w:t xml:space="preserve"> </w:t>
      </w:r>
      <w:r w:rsidR="007E36AB" w:rsidRPr="00093245">
        <w:rPr>
          <w:sz w:val="24"/>
          <w:szCs w:val="24"/>
        </w:rPr>
        <w:t>replacement. If a housing authority decides</w:t>
      </w:r>
      <w:r w:rsidR="00D456B4" w:rsidRPr="00093245">
        <w:rPr>
          <w:sz w:val="24"/>
          <w:szCs w:val="24"/>
        </w:rPr>
        <w:t xml:space="preserve"> </w:t>
      </w:r>
      <w:r w:rsidR="007E36AB" w:rsidRPr="00093245">
        <w:rPr>
          <w:sz w:val="24"/>
          <w:szCs w:val="24"/>
        </w:rPr>
        <w:t>that new construction or purchasing new</w:t>
      </w:r>
      <w:r w:rsidR="00D456B4" w:rsidRPr="00093245">
        <w:rPr>
          <w:sz w:val="24"/>
          <w:szCs w:val="24"/>
        </w:rPr>
        <w:t xml:space="preserve"> </w:t>
      </w:r>
      <w:r w:rsidR="007E36AB" w:rsidRPr="00093245">
        <w:rPr>
          <w:sz w:val="24"/>
          <w:szCs w:val="24"/>
        </w:rPr>
        <w:t>properties is the best manner of updating</w:t>
      </w:r>
      <w:r w:rsidR="00D456B4" w:rsidRPr="00093245">
        <w:rPr>
          <w:sz w:val="24"/>
          <w:szCs w:val="24"/>
        </w:rPr>
        <w:t xml:space="preserve"> </w:t>
      </w:r>
      <w:r w:rsidR="007E36AB" w:rsidRPr="00093245">
        <w:rPr>
          <w:sz w:val="24"/>
          <w:szCs w:val="24"/>
        </w:rPr>
        <w:t>and preserving its affordable housing, RAD</w:t>
      </w:r>
      <w:r w:rsidR="00D456B4" w:rsidRPr="00093245">
        <w:rPr>
          <w:sz w:val="24"/>
          <w:szCs w:val="24"/>
        </w:rPr>
        <w:t xml:space="preserve"> </w:t>
      </w:r>
      <w:r w:rsidR="007E36AB" w:rsidRPr="00093245">
        <w:rPr>
          <w:sz w:val="24"/>
          <w:szCs w:val="24"/>
        </w:rPr>
        <w:t>requires the housing authority to replace all</w:t>
      </w:r>
      <w:r w:rsidR="00D456B4" w:rsidRPr="00093245">
        <w:rPr>
          <w:sz w:val="24"/>
          <w:szCs w:val="24"/>
        </w:rPr>
        <w:t xml:space="preserve"> </w:t>
      </w:r>
      <w:r w:rsidR="007E36AB" w:rsidRPr="00093245">
        <w:rPr>
          <w:sz w:val="24"/>
          <w:szCs w:val="24"/>
        </w:rPr>
        <w:t>units.</w:t>
      </w:r>
    </w:p>
    <w:p w14:paraId="4C1CEF4F" w14:textId="2E48F2FF" w:rsidR="004076F4" w:rsidRPr="004076F4" w:rsidRDefault="004076F4" w:rsidP="009B7AB9">
      <w:pPr>
        <w:spacing w:after="120" w:line="240" w:lineRule="auto"/>
        <w:jc w:val="both"/>
        <w:rPr>
          <w:rFonts w:ascii="Calibri" w:eastAsia="Times New Roman" w:hAnsi="Calibri" w:cs="Times New Roman"/>
          <w:b/>
          <w:i/>
          <w:iCs/>
          <w:color w:val="002060"/>
          <w:kern w:val="28"/>
          <w:sz w:val="24"/>
          <w:szCs w:val="24"/>
          <w14:cntxtAlts/>
        </w:rPr>
      </w:pPr>
      <w:r w:rsidRPr="004076F4">
        <w:rPr>
          <w:rFonts w:ascii="Calibri" w:eastAsia="Times New Roman" w:hAnsi="Calibri" w:cs="Times New Roman"/>
          <w:b/>
          <w:i/>
          <w:iCs/>
          <w:color w:val="002060"/>
          <w:kern w:val="28"/>
          <w:sz w:val="24"/>
          <w:szCs w:val="24"/>
          <w14:cntxtAlts/>
        </w:rPr>
        <w:t>Question:  Can you transfer to another Housing Authority?</w:t>
      </w:r>
    </w:p>
    <w:p w14:paraId="102CF6BC" w14:textId="0F2059D0" w:rsidR="004076F4" w:rsidRDefault="004076F4" w:rsidP="009B7AB9">
      <w:pPr>
        <w:spacing w:after="120" w:line="240" w:lineRule="auto"/>
        <w:jc w:val="both"/>
        <w:rPr>
          <w:rFonts w:ascii="Calibri" w:eastAsia="Times New Roman" w:hAnsi="Calibri" w:cs="Times New Roman"/>
          <w:kern w:val="28"/>
          <w:sz w:val="24"/>
          <w:szCs w:val="24"/>
          <w14:cntxtAlts/>
        </w:rPr>
      </w:pPr>
      <w:r w:rsidRPr="00093245">
        <w:rPr>
          <w:rFonts w:ascii="Calibri" w:eastAsia="Times New Roman" w:hAnsi="Calibri" w:cs="Times New Roman"/>
          <w:b/>
          <w:i/>
          <w:kern w:val="28"/>
          <w:sz w:val="24"/>
          <w:szCs w:val="24"/>
          <w14:cntxtAlts/>
        </w:rPr>
        <w:t>Answer:</w:t>
      </w:r>
      <w:r w:rsidRPr="00D136BE">
        <w:rPr>
          <w:b/>
          <w:i/>
        </w:rPr>
        <w:t xml:space="preserve">  </w:t>
      </w:r>
      <w:r w:rsidRPr="00093245">
        <w:rPr>
          <w:rFonts w:ascii="Calibri" w:eastAsia="Times New Roman" w:hAnsi="Calibri" w:cs="Times New Roman"/>
          <w:kern w:val="28"/>
          <w:sz w:val="24"/>
          <w:szCs w:val="24"/>
          <w14:cntxtAlts/>
        </w:rPr>
        <w:t xml:space="preserve">Currently, GDPM does not have an agreement with another housing authority to allow interagency public housing resident transfers.  However, you are permitted to apply for housing programs at different housing authorities as long as the housing authority is accepting applications.  If after conversion, you remain a GDPM PBV resident at your community for 12 months, you will have a choice-mobility option.  You will be able to request to be placed on the GDPM HCV Waitlist (even if the waitlist is closed).  After being selected from the HCV waitlist, you may have an option to ‘port’ or transfer to another housing authority with your voucher.  </w:t>
      </w:r>
    </w:p>
    <w:p w14:paraId="7F728309" w14:textId="77777777" w:rsidR="006A77A5" w:rsidRDefault="006A77A5" w:rsidP="006A77A5">
      <w:pPr>
        <w:spacing w:after="120" w:line="240" w:lineRule="auto"/>
        <w:jc w:val="both"/>
        <w:rPr>
          <w:rFonts w:ascii="Calibri" w:eastAsia="Times New Roman" w:hAnsi="Calibri" w:cs="Times New Roman"/>
          <w:b/>
          <w:i/>
          <w:color w:val="002060"/>
          <w:kern w:val="28"/>
          <w:sz w:val="24"/>
          <w:szCs w:val="24"/>
          <w14:cntxtAlts/>
        </w:rPr>
      </w:pPr>
      <w:r w:rsidRPr="00BB10D2">
        <w:rPr>
          <w:rFonts w:ascii="Calibri" w:eastAsia="Times New Roman" w:hAnsi="Calibri" w:cs="Times New Roman"/>
          <w:b/>
          <w:i/>
          <w:color w:val="002060"/>
          <w:kern w:val="28"/>
          <w:sz w:val="24"/>
          <w:szCs w:val="24"/>
          <w14:cntxtAlts/>
        </w:rPr>
        <w:t>Questions: Can I go out of state with my choice mobility option after receiving a voucher while on the HCV Waitlist?</w:t>
      </w:r>
      <w:r>
        <w:rPr>
          <w:rFonts w:ascii="Calibri" w:eastAsia="Times New Roman" w:hAnsi="Calibri" w:cs="Times New Roman"/>
          <w:b/>
          <w:i/>
          <w:color w:val="002060"/>
          <w:kern w:val="28"/>
          <w:sz w:val="24"/>
          <w:szCs w:val="24"/>
          <w14:cntxtAlts/>
        </w:rPr>
        <w:t xml:space="preserve"> </w:t>
      </w:r>
    </w:p>
    <w:p w14:paraId="6719FA49" w14:textId="77777777" w:rsidR="006A77A5" w:rsidRDefault="006A77A5" w:rsidP="006A77A5">
      <w:pPr>
        <w:spacing w:after="120" w:line="240" w:lineRule="auto"/>
        <w:jc w:val="both"/>
        <w:rPr>
          <w:rFonts w:ascii="Calibri" w:eastAsia="Times New Roman" w:hAnsi="Calibri" w:cs="Times New Roman"/>
          <w:kern w:val="28"/>
          <w:sz w:val="24"/>
          <w:szCs w:val="24"/>
          <w14:cntxtAlts/>
        </w:rPr>
      </w:pPr>
      <w:r w:rsidRPr="00684B1D">
        <w:rPr>
          <w:rFonts w:ascii="Calibri" w:eastAsia="Times New Roman" w:hAnsi="Calibri" w:cs="Times New Roman"/>
          <w:b/>
          <w:i/>
          <w:kern w:val="28"/>
          <w:sz w:val="24"/>
          <w:szCs w:val="24"/>
          <w14:cntxtAlts/>
        </w:rPr>
        <w:t>Answer:</w:t>
      </w:r>
      <w:r>
        <w:rPr>
          <w:rFonts w:ascii="Calibri" w:eastAsia="Times New Roman" w:hAnsi="Calibri" w:cs="Times New Roman"/>
          <w:kern w:val="28"/>
          <w:sz w:val="24"/>
          <w:szCs w:val="24"/>
          <w14:cntxtAlts/>
        </w:rPr>
        <w:t xml:space="preserve"> After receiving a Housing Choice Voucher via the RAD PBV and HCV Waitlist processes, you must use your voucher for a year before you can port your voucher out of state or to another county.</w:t>
      </w:r>
    </w:p>
    <w:p w14:paraId="607F5A5B" w14:textId="26AB4A9F" w:rsidR="008458DE" w:rsidRDefault="008458DE" w:rsidP="009B7AB9">
      <w:pPr>
        <w:spacing w:after="120" w:line="240" w:lineRule="auto"/>
        <w:jc w:val="both"/>
        <w:rPr>
          <w:rFonts w:ascii="Calibri" w:eastAsia="Times New Roman" w:hAnsi="Calibri" w:cs="Times New Roman"/>
          <w:b/>
          <w:i/>
          <w:color w:val="002060"/>
          <w:kern w:val="28"/>
          <w:sz w:val="24"/>
          <w:szCs w:val="24"/>
          <w14:cntxtAlts/>
        </w:rPr>
      </w:pPr>
      <w:r>
        <w:rPr>
          <w:rFonts w:ascii="Calibri" w:eastAsia="Times New Roman" w:hAnsi="Calibri" w:cs="Times New Roman"/>
          <w:b/>
          <w:i/>
          <w:color w:val="002060"/>
          <w:kern w:val="28"/>
          <w:sz w:val="24"/>
          <w:szCs w:val="24"/>
          <w14:cntxtAlts/>
        </w:rPr>
        <w:t>Question:  What if I want to stay in my unit at the development?</w:t>
      </w:r>
      <w:r w:rsidR="00113B49">
        <w:rPr>
          <w:rFonts w:ascii="Calibri" w:eastAsia="Times New Roman" w:hAnsi="Calibri" w:cs="Times New Roman"/>
          <w:b/>
          <w:i/>
          <w:color w:val="002060"/>
          <w:kern w:val="28"/>
          <w:sz w:val="24"/>
          <w:szCs w:val="24"/>
          <w14:cntxtAlts/>
        </w:rPr>
        <w:t xml:space="preserve"> Many people consider their unit the</w:t>
      </w:r>
      <w:r w:rsidR="00255A71">
        <w:rPr>
          <w:rFonts w:ascii="Calibri" w:eastAsia="Times New Roman" w:hAnsi="Calibri" w:cs="Times New Roman"/>
          <w:b/>
          <w:i/>
          <w:color w:val="002060"/>
          <w:kern w:val="28"/>
          <w:sz w:val="24"/>
          <w:szCs w:val="24"/>
          <w14:cntxtAlts/>
        </w:rPr>
        <w:t xml:space="preserve">ir </w:t>
      </w:r>
      <w:r w:rsidR="00113B49">
        <w:rPr>
          <w:rFonts w:ascii="Calibri" w:eastAsia="Times New Roman" w:hAnsi="Calibri" w:cs="Times New Roman"/>
          <w:b/>
          <w:i/>
          <w:color w:val="002060"/>
          <w:kern w:val="28"/>
          <w:sz w:val="24"/>
          <w:szCs w:val="24"/>
          <w14:cntxtAlts/>
        </w:rPr>
        <w:t>home.</w:t>
      </w:r>
    </w:p>
    <w:p w14:paraId="6AA3B2D6" w14:textId="21CC5C82" w:rsidR="006A77A5" w:rsidRDefault="00CB2856"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E30173">
        <w:rPr>
          <w:rFonts w:ascii="Calibri" w:eastAsia="Times New Roman" w:hAnsi="Calibri" w:cs="Times New Roman"/>
          <w:kern w:val="28"/>
          <w:sz w:val="24"/>
          <w:szCs w:val="24"/>
          <w14:cntxtAlts/>
        </w:rPr>
        <w:t>Although all residents are guaranteed</w:t>
      </w:r>
      <w:r w:rsidR="006E6BED">
        <w:rPr>
          <w:rFonts w:ascii="Calibri" w:eastAsia="Times New Roman" w:hAnsi="Calibri" w:cs="Times New Roman"/>
          <w:kern w:val="28"/>
          <w:sz w:val="24"/>
          <w:szCs w:val="24"/>
          <w14:cntxtAlts/>
        </w:rPr>
        <w:t xml:space="preserve"> a right to return to the Development, GDPM cannot commit to having all residents return to the same unit.</w:t>
      </w:r>
      <w:r w:rsidR="008D10E1">
        <w:rPr>
          <w:rFonts w:ascii="Calibri" w:eastAsia="Times New Roman" w:hAnsi="Calibri" w:cs="Times New Roman"/>
          <w:kern w:val="28"/>
          <w:sz w:val="24"/>
          <w:szCs w:val="24"/>
          <w14:cntxtAlts/>
        </w:rPr>
        <w:t xml:space="preserve"> Each resident will work with a relocation specialist to establish the resident’s preferences and moves will be looked at on a case by case basis.</w:t>
      </w:r>
    </w:p>
    <w:p w14:paraId="3805AE1C" w14:textId="77777777" w:rsidR="006A77A5" w:rsidRDefault="006A77A5">
      <w:pPr>
        <w:rPr>
          <w:rFonts w:ascii="Calibri" w:eastAsia="Times New Roman" w:hAnsi="Calibri" w:cs="Times New Roman"/>
          <w:kern w:val="28"/>
          <w:sz w:val="24"/>
          <w:szCs w:val="24"/>
          <w14:cntxtAlts/>
        </w:rPr>
      </w:pPr>
      <w:r>
        <w:rPr>
          <w:rFonts w:ascii="Calibri" w:eastAsia="Times New Roman" w:hAnsi="Calibri" w:cs="Times New Roman"/>
          <w:kern w:val="28"/>
          <w:sz w:val="24"/>
          <w:szCs w:val="24"/>
          <w14:cntxtAlts/>
        </w:rPr>
        <w:br w:type="page"/>
      </w:r>
    </w:p>
    <w:p w14:paraId="75BE2FD2" w14:textId="738484CC" w:rsidR="00113B49" w:rsidRPr="00113B49" w:rsidRDefault="006A77A5" w:rsidP="009B7AB9">
      <w:pPr>
        <w:spacing w:after="120" w:line="240" w:lineRule="auto"/>
        <w:jc w:val="both"/>
        <w:rPr>
          <w:rFonts w:ascii="Calibri" w:eastAsia="Times New Roman" w:hAnsi="Calibri" w:cs="Times New Roman"/>
          <w:b/>
          <w:i/>
          <w:color w:val="002060"/>
          <w:kern w:val="28"/>
          <w:sz w:val="24"/>
          <w:szCs w:val="24"/>
          <w14:cntxtAlts/>
        </w:rPr>
      </w:pPr>
      <w:r>
        <w:rPr>
          <w:rFonts w:ascii="Calibri" w:eastAsia="Times New Roman" w:hAnsi="Calibri" w:cs="Times New Roman"/>
          <w:b/>
          <w:i/>
          <w:color w:val="002060"/>
          <w:kern w:val="28"/>
          <w:sz w:val="24"/>
          <w:szCs w:val="24"/>
          <w14:cntxtAlts/>
        </w:rPr>
        <w:lastRenderedPageBreak/>
        <w:t>Question:</w:t>
      </w:r>
      <w:r w:rsidR="00113B49">
        <w:rPr>
          <w:rFonts w:ascii="Calibri" w:eastAsia="Times New Roman" w:hAnsi="Calibri" w:cs="Times New Roman"/>
          <w:b/>
          <w:i/>
          <w:color w:val="002060"/>
          <w:kern w:val="28"/>
          <w:sz w:val="24"/>
          <w:szCs w:val="24"/>
          <w14:cntxtAlts/>
        </w:rPr>
        <w:t xml:space="preserve"> </w:t>
      </w:r>
      <w:r>
        <w:rPr>
          <w:rFonts w:ascii="Calibri" w:eastAsia="Times New Roman" w:hAnsi="Calibri" w:cs="Times New Roman"/>
          <w:b/>
          <w:i/>
          <w:color w:val="002060"/>
          <w:kern w:val="28"/>
          <w:sz w:val="24"/>
          <w:szCs w:val="24"/>
          <w14:cntxtAlts/>
        </w:rPr>
        <w:t xml:space="preserve">What about landscaping or </w:t>
      </w:r>
      <w:r w:rsidR="00113B49" w:rsidRPr="00113B49">
        <w:rPr>
          <w:rFonts w:ascii="Calibri" w:eastAsia="Times New Roman" w:hAnsi="Calibri" w:cs="Times New Roman"/>
          <w:b/>
          <w:i/>
          <w:color w:val="002060"/>
          <w:kern w:val="28"/>
          <w:sz w:val="24"/>
          <w:szCs w:val="24"/>
          <w14:cntxtAlts/>
        </w:rPr>
        <w:t xml:space="preserve">outdoor improvements such as </w:t>
      </w:r>
      <w:r>
        <w:rPr>
          <w:rFonts w:ascii="Calibri" w:eastAsia="Times New Roman" w:hAnsi="Calibri" w:cs="Times New Roman"/>
          <w:b/>
          <w:i/>
          <w:color w:val="002060"/>
          <w:kern w:val="28"/>
          <w:sz w:val="24"/>
          <w:szCs w:val="24"/>
          <w14:cntxtAlts/>
        </w:rPr>
        <w:t>privacy fences</w:t>
      </w:r>
      <w:r w:rsidR="00113B49" w:rsidRPr="00113B49">
        <w:rPr>
          <w:rFonts w:ascii="Calibri" w:eastAsia="Times New Roman" w:hAnsi="Calibri" w:cs="Times New Roman"/>
          <w:b/>
          <w:i/>
          <w:color w:val="002060"/>
          <w:kern w:val="28"/>
          <w:sz w:val="24"/>
          <w:szCs w:val="24"/>
          <w14:cntxtAlts/>
        </w:rPr>
        <w:t xml:space="preserve"> that residents paid for and would be difficult/impossible to move?</w:t>
      </w:r>
    </w:p>
    <w:p w14:paraId="342E455B" w14:textId="270BF108" w:rsidR="008C6288" w:rsidRDefault="00CB2856"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Answer:</w:t>
      </w:r>
      <w:r w:rsidR="003D41C0">
        <w:rPr>
          <w:rFonts w:ascii="Calibri" w:eastAsia="Times New Roman" w:hAnsi="Calibri" w:cs="Times New Roman"/>
          <w:b/>
          <w:i/>
          <w:kern w:val="28"/>
          <w:sz w:val="24"/>
          <w:szCs w:val="24"/>
          <w14:cntxtAlts/>
        </w:rPr>
        <w:t xml:space="preserve"> </w:t>
      </w:r>
      <w:r w:rsidR="00D462C2">
        <w:rPr>
          <w:rFonts w:ascii="Calibri" w:eastAsia="Times New Roman" w:hAnsi="Calibri" w:cs="Times New Roman"/>
          <w:kern w:val="28"/>
          <w:sz w:val="24"/>
          <w:szCs w:val="24"/>
          <w14:cntxtAlts/>
        </w:rPr>
        <w:t xml:space="preserve">GDPM </w:t>
      </w:r>
      <w:r w:rsidR="00ED79F0">
        <w:rPr>
          <w:rFonts w:ascii="Calibri" w:eastAsia="Times New Roman" w:hAnsi="Calibri" w:cs="Times New Roman"/>
          <w:kern w:val="28"/>
          <w:sz w:val="24"/>
          <w:szCs w:val="24"/>
          <w14:cntxtAlts/>
        </w:rPr>
        <w:t>will look at each reside</w:t>
      </w:r>
      <w:r w:rsidR="006A77A5">
        <w:rPr>
          <w:rFonts w:ascii="Calibri" w:eastAsia="Times New Roman" w:hAnsi="Calibri" w:cs="Times New Roman"/>
          <w:kern w:val="28"/>
          <w:sz w:val="24"/>
          <w:szCs w:val="24"/>
          <w14:cntxtAlts/>
        </w:rPr>
        <w:t xml:space="preserve">nt move on a case by case basis. </w:t>
      </w:r>
      <w:r w:rsidR="008C6288">
        <w:rPr>
          <w:rFonts w:ascii="Calibri" w:eastAsia="Times New Roman" w:hAnsi="Calibri" w:cs="Times New Roman"/>
          <w:kern w:val="28"/>
          <w:sz w:val="24"/>
          <w:szCs w:val="24"/>
          <w14:cntxtAlts/>
        </w:rPr>
        <w:t>GDPM is not obligated to pay for extra relocation services of any specific improvement not approved by the property manager.</w:t>
      </w:r>
    </w:p>
    <w:p w14:paraId="1C32720D" w14:textId="679FDD62" w:rsidR="008458DE" w:rsidRPr="00DA0381" w:rsidRDefault="00CB2856" w:rsidP="009B7AB9">
      <w:pPr>
        <w:spacing w:after="120" w:line="240" w:lineRule="auto"/>
        <w:jc w:val="both"/>
        <w:rPr>
          <w:rFonts w:ascii="Calibri" w:eastAsia="Times New Roman" w:hAnsi="Calibri" w:cs="Times New Roman"/>
          <w:b/>
          <w:i/>
          <w:color w:val="002060"/>
          <w:kern w:val="28"/>
          <w:sz w:val="24"/>
          <w:szCs w:val="24"/>
          <w14:cntxtAlts/>
        </w:rPr>
      </w:pPr>
      <w:r w:rsidRPr="00DA0381">
        <w:rPr>
          <w:rFonts w:ascii="Calibri" w:eastAsia="Times New Roman" w:hAnsi="Calibri" w:cs="Times New Roman"/>
          <w:b/>
          <w:i/>
          <w:color w:val="002060"/>
          <w:kern w:val="28"/>
          <w:sz w:val="24"/>
          <w:szCs w:val="24"/>
          <w14:cntxtAlts/>
        </w:rPr>
        <w:t xml:space="preserve">Question: </w:t>
      </w:r>
      <w:r w:rsidR="006A77A5">
        <w:rPr>
          <w:rFonts w:ascii="Calibri" w:eastAsia="Times New Roman" w:hAnsi="Calibri" w:cs="Times New Roman"/>
          <w:b/>
          <w:i/>
          <w:color w:val="002060"/>
          <w:kern w:val="28"/>
          <w:sz w:val="24"/>
          <w:szCs w:val="24"/>
          <w14:cntxtAlts/>
        </w:rPr>
        <w:t>How will residents be notified if they are required to move?</w:t>
      </w:r>
    </w:p>
    <w:p w14:paraId="77FABF6D" w14:textId="38F0B57B" w:rsidR="003D41C0" w:rsidRPr="00EF4F47"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6A77A5" w:rsidRPr="006A77A5">
        <w:rPr>
          <w:rFonts w:ascii="Calibri" w:eastAsia="Times New Roman" w:hAnsi="Calibri" w:cs="Times New Roman"/>
          <w:kern w:val="28"/>
          <w:sz w:val="24"/>
          <w:szCs w:val="24"/>
          <w14:cntxtAlts/>
        </w:rPr>
        <w:t xml:space="preserve">Staff will </w:t>
      </w:r>
      <w:r w:rsidR="006A77A5">
        <w:rPr>
          <w:rFonts w:ascii="Calibri" w:eastAsia="Times New Roman" w:hAnsi="Calibri" w:cs="Times New Roman"/>
          <w:kern w:val="28"/>
          <w:sz w:val="24"/>
          <w:szCs w:val="24"/>
          <w14:cntxtAlts/>
        </w:rPr>
        <w:t xml:space="preserve">discuss the likelihood of moves during required resident meetings and if moves are required, staff will </w:t>
      </w:r>
      <w:r w:rsidR="006A77A5" w:rsidRPr="006A77A5">
        <w:rPr>
          <w:rFonts w:ascii="Calibri" w:eastAsia="Times New Roman" w:hAnsi="Calibri" w:cs="Times New Roman"/>
          <w:kern w:val="28"/>
          <w:sz w:val="24"/>
          <w:szCs w:val="24"/>
          <w14:cntxtAlts/>
        </w:rPr>
        <w:t>issue notice</w:t>
      </w:r>
      <w:r w:rsidR="006A77A5">
        <w:rPr>
          <w:rFonts w:ascii="Calibri" w:eastAsia="Times New Roman" w:hAnsi="Calibri" w:cs="Times New Roman"/>
          <w:kern w:val="28"/>
          <w:sz w:val="24"/>
          <w:szCs w:val="24"/>
          <w14:cntxtAlts/>
        </w:rPr>
        <w:t>s requesting the resident schedule a 1-on-1 interview with relocation staff. After the resident and relocation staff identify a temporary/permanent destination unit, GDPM will then issue either a 30 or 90 day notice informing residents of their rights and an expected move date. Staff will work around resident’s schedules as much as possible.</w:t>
      </w:r>
    </w:p>
    <w:p w14:paraId="457E993F" w14:textId="36460739" w:rsidR="00BB10D2" w:rsidRPr="00DA0381" w:rsidRDefault="00CB2856" w:rsidP="009B7AB9">
      <w:pPr>
        <w:spacing w:after="120" w:line="240" w:lineRule="auto"/>
        <w:jc w:val="both"/>
        <w:rPr>
          <w:rFonts w:ascii="Calibri" w:eastAsia="Times New Roman" w:hAnsi="Calibri" w:cs="Times New Roman"/>
          <w:b/>
          <w:i/>
          <w:color w:val="002060"/>
          <w:kern w:val="28"/>
          <w:sz w:val="24"/>
          <w:szCs w:val="24"/>
          <w14:cntxtAlts/>
        </w:rPr>
      </w:pPr>
      <w:r w:rsidRPr="00DA0381">
        <w:rPr>
          <w:rFonts w:ascii="Calibri" w:eastAsia="Times New Roman" w:hAnsi="Calibri" w:cs="Times New Roman"/>
          <w:b/>
          <w:i/>
          <w:color w:val="002060"/>
          <w:kern w:val="28"/>
          <w:sz w:val="24"/>
          <w:szCs w:val="24"/>
          <w14:cntxtAlts/>
        </w:rPr>
        <w:t xml:space="preserve">Question: </w:t>
      </w:r>
      <w:r w:rsidR="00BB10D2" w:rsidRPr="00DA0381">
        <w:rPr>
          <w:rFonts w:ascii="Calibri" w:eastAsia="Times New Roman" w:hAnsi="Calibri" w:cs="Times New Roman"/>
          <w:b/>
          <w:i/>
          <w:color w:val="002060"/>
          <w:kern w:val="28"/>
          <w:sz w:val="24"/>
          <w:szCs w:val="24"/>
          <w14:cntxtAlts/>
        </w:rPr>
        <w:t>Will I be notified of what renovations are needed for my unit?</w:t>
      </w:r>
    </w:p>
    <w:p w14:paraId="66A27A19" w14:textId="516C97E3" w:rsidR="003D41C0" w:rsidRPr="00CB2856"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3F7136">
        <w:rPr>
          <w:rFonts w:ascii="Calibri" w:eastAsia="Times New Roman" w:hAnsi="Calibri" w:cs="Times New Roman"/>
          <w:b/>
          <w:i/>
          <w:kern w:val="28"/>
          <w:sz w:val="24"/>
          <w:szCs w:val="24"/>
          <w14:cntxtAlts/>
        </w:rPr>
        <w:t xml:space="preserve"> </w:t>
      </w:r>
      <w:r w:rsidR="008973E7">
        <w:rPr>
          <w:rFonts w:ascii="Calibri" w:eastAsia="Times New Roman" w:hAnsi="Calibri" w:cs="Times New Roman"/>
          <w:kern w:val="28"/>
          <w:sz w:val="24"/>
          <w:szCs w:val="24"/>
          <w14:cntxtAlts/>
        </w:rPr>
        <w:t>Yes, if applicable.</w:t>
      </w:r>
    </w:p>
    <w:p w14:paraId="37C5EDFC" w14:textId="43D2D69B" w:rsidR="00BB10D2" w:rsidRDefault="00CB2856" w:rsidP="009B7AB9">
      <w:pPr>
        <w:spacing w:after="120" w:line="240" w:lineRule="auto"/>
        <w:jc w:val="both"/>
        <w:rPr>
          <w:rFonts w:ascii="Calibri" w:eastAsia="Times New Roman" w:hAnsi="Calibri" w:cs="Times New Roman"/>
          <w:b/>
          <w:i/>
          <w:color w:val="002060"/>
          <w:kern w:val="28"/>
          <w:sz w:val="24"/>
          <w:szCs w:val="24"/>
          <w14:cntxtAlts/>
        </w:rPr>
      </w:pPr>
      <w:r w:rsidRPr="00DA0381">
        <w:rPr>
          <w:rFonts w:ascii="Calibri" w:eastAsia="Times New Roman" w:hAnsi="Calibri" w:cs="Times New Roman"/>
          <w:b/>
          <w:i/>
          <w:color w:val="002060"/>
          <w:kern w:val="28"/>
          <w:sz w:val="24"/>
          <w:szCs w:val="24"/>
          <w14:cntxtAlts/>
        </w:rPr>
        <w:t xml:space="preserve">*Question: </w:t>
      </w:r>
      <w:r w:rsidR="00BB10D2" w:rsidRPr="00DA0381">
        <w:rPr>
          <w:rFonts w:ascii="Calibri" w:eastAsia="Times New Roman" w:hAnsi="Calibri" w:cs="Times New Roman"/>
          <w:b/>
          <w:i/>
          <w:color w:val="002060"/>
          <w:kern w:val="28"/>
          <w:sz w:val="24"/>
          <w:szCs w:val="24"/>
          <w14:cntxtAlts/>
        </w:rPr>
        <w:t>How long will it take renovations to complete?</w:t>
      </w:r>
    </w:p>
    <w:p w14:paraId="6AD03FDC" w14:textId="45BE5D18" w:rsidR="003D41C0" w:rsidRPr="003F7136"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3F7136">
        <w:rPr>
          <w:rFonts w:ascii="Calibri" w:eastAsia="Times New Roman" w:hAnsi="Calibri" w:cs="Times New Roman"/>
          <w:kern w:val="28"/>
          <w:sz w:val="24"/>
          <w:szCs w:val="24"/>
          <w14:cntxtAlts/>
        </w:rPr>
        <w:t>GDPM does not currently have an estimate. However, HUD typically requires construction to be completed</w:t>
      </w:r>
      <w:r w:rsidR="00FE3B01">
        <w:rPr>
          <w:rFonts w:ascii="Calibri" w:eastAsia="Times New Roman" w:hAnsi="Calibri" w:cs="Times New Roman"/>
          <w:kern w:val="28"/>
          <w:sz w:val="24"/>
          <w:szCs w:val="24"/>
          <w14:cntxtAlts/>
        </w:rPr>
        <w:t xml:space="preserve"> within</w:t>
      </w:r>
      <w:r w:rsidR="003F7136">
        <w:rPr>
          <w:rFonts w:ascii="Calibri" w:eastAsia="Times New Roman" w:hAnsi="Calibri" w:cs="Times New Roman"/>
          <w:kern w:val="28"/>
          <w:sz w:val="24"/>
          <w:szCs w:val="24"/>
          <w14:cntxtAlts/>
        </w:rPr>
        <w:t xml:space="preserve"> 12-18 months </w:t>
      </w:r>
      <w:r w:rsidR="00FE3B01">
        <w:rPr>
          <w:rFonts w:ascii="Calibri" w:eastAsia="Times New Roman" w:hAnsi="Calibri" w:cs="Times New Roman"/>
          <w:kern w:val="28"/>
          <w:sz w:val="24"/>
          <w:szCs w:val="24"/>
          <w14:cntxtAlts/>
        </w:rPr>
        <w:t>of</w:t>
      </w:r>
      <w:r w:rsidR="003F7136">
        <w:rPr>
          <w:rFonts w:ascii="Calibri" w:eastAsia="Times New Roman" w:hAnsi="Calibri" w:cs="Times New Roman"/>
          <w:kern w:val="28"/>
          <w:sz w:val="24"/>
          <w:szCs w:val="24"/>
          <w14:cntxtAlts/>
        </w:rPr>
        <w:t xml:space="preserve"> conversion.</w:t>
      </w:r>
    </w:p>
    <w:p w14:paraId="67A1B5B3" w14:textId="5960AAD4" w:rsidR="008458DE" w:rsidRPr="00CB2856" w:rsidRDefault="00CB2856" w:rsidP="009B7AB9">
      <w:pPr>
        <w:spacing w:after="120" w:line="240" w:lineRule="auto"/>
        <w:jc w:val="both"/>
        <w:rPr>
          <w:rFonts w:ascii="Calibri" w:eastAsia="Times New Roman" w:hAnsi="Calibri" w:cs="Times New Roman"/>
          <w:b/>
          <w:i/>
          <w:color w:val="002060"/>
          <w:kern w:val="28"/>
          <w:sz w:val="24"/>
          <w:szCs w:val="24"/>
          <w14:cntxtAlts/>
        </w:rPr>
      </w:pPr>
      <w:r w:rsidRPr="00CB2856">
        <w:rPr>
          <w:rFonts w:ascii="Calibri" w:eastAsia="Times New Roman" w:hAnsi="Calibri" w:cs="Times New Roman"/>
          <w:b/>
          <w:i/>
          <w:color w:val="002060"/>
          <w:kern w:val="28"/>
          <w:sz w:val="24"/>
          <w:szCs w:val="24"/>
          <w14:cntxtAlts/>
        </w:rPr>
        <w:t xml:space="preserve">*Question: </w:t>
      </w:r>
      <w:r w:rsidR="00BB10D2" w:rsidRPr="00CB2856">
        <w:rPr>
          <w:rFonts w:ascii="Calibri" w:eastAsia="Times New Roman" w:hAnsi="Calibri" w:cs="Times New Roman"/>
          <w:b/>
          <w:i/>
          <w:color w:val="002060"/>
          <w:kern w:val="28"/>
          <w:sz w:val="24"/>
          <w:szCs w:val="24"/>
          <w14:cntxtAlts/>
        </w:rPr>
        <w:t>Will inspections still be required after renovations (if so, how ofte</w:t>
      </w:r>
      <w:r w:rsidR="00FA131D">
        <w:rPr>
          <w:rFonts w:ascii="Calibri" w:eastAsia="Times New Roman" w:hAnsi="Calibri" w:cs="Times New Roman"/>
          <w:b/>
          <w:i/>
          <w:color w:val="002060"/>
          <w:kern w:val="28"/>
          <w:sz w:val="24"/>
          <w:szCs w:val="24"/>
          <w14:cntxtAlts/>
        </w:rPr>
        <w:t>Olive</w:t>
      </w:r>
      <w:r w:rsidR="00BB10D2" w:rsidRPr="00CB2856">
        <w:rPr>
          <w:rFonts w:ascii="Calibri" w:eastAsia="Times New Roman" w:hAnsi="Calibri" w:cs="Times New Roman"/>
          <w:b/>
          <w:i/>
          <w:color w:val="002060"/>
          <w:kern w:val="28"/>
          <w:sz w:val="24"/>
          <w:szCs w:val="24"/>
          <w14:cntxtAlts/>
        </w:rPr>
        <w:t>n)?</w:t>
      </w:r>
    </w:p>
    <w:p w14:paraId="4D233C0B" w14:textId="573D2A82" w:rsidR="003D41C0" w:rsidRPr="003F7136"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3F7136">
        <w:rPr>
          <w:rFonts w:ascii="Calibri" w:eastAsia="Times New Roman" w:hAnsi="Calibri" w:cs="Times New Roman"/>
          <w:kern w:val="28"/>
          <w:sz w:val="24"/>
          <w:szCs w:val="24"/>
          <w14:cntxtAlts/>
        </w:rPr>
        <w:t xml:space="preserve">Yes, inspections will be required at move-in, move-out </w:t>
      </w:r>
      <w:r w:rsidR="00F450FD">
        <w:rPr>
          <w:rFonts w:ascii="Calibri" w:eastAsia="Times New Roman" w:hAnsi="Calibri" w:cs="Times New Roman"/>
          <w:kern w:val="28"/>
          <w:sz w:val="24"/>
          <w:szCs w:val="24"/>
          <w14:cntxtAlts/>
        </w:rPr>
        <w:t xml:space="preserve">and Housing Quality Inspections will be conducted </w:t>
      </w:r>
      <w:r w:rsidR="00AE0646">
        <w:rPr>
          <w:rFonts w:ascii="Calibri" w:eastAsia="Times New Roman" w:hAnsi="Calibri" w:cs="Times New Roman"/>
          <w:kern w:val="28"/>
          <w:sz w:val="24"/>
          <w:szCs w:val="24"/>
          <w14:cntxtAlts/>
        </w:rPr>
        <w:t xml:space="preserve">tri-annually or </w:t>
      </w:r>
      <w:r w:rsidR="00F450FD">
        <w:rPr>
          <w:rFonts w:ascii="Calibri" w:eastAsia="Times New Roman" w:hAnsi="Calibri" w:cs="Times New Roman"/>
          <w:kern w:val="28"/>
          <w:sz w:val="24"/>
          <w:szCs w:val="24"/>
          <w14:cntxtAlts/>
        </w:rPr>
        <w:t xml:space="preserve">bi-annually by a HUD approved third-party </w:t>
      </w:r>
      <w:r w:rsidR="00F450FD">
        <w:rPr>
          <w:rFonts w:ascii="Calibri" w:eastAsia="Times New Roman" w:hAnsi="Calibri" w:cs="Times New Roman"/>
          <w:kern w:val="28"/>
          <w:sz w:val="24"/>
          <w:szCs w:val="24"/>
          <w14:cntxtAlts/>
        </w:rPr>
        <w:t>inspector</w:t>
      </w:r>
      <w:r w:rsidR="00AE0646">
        <w:rPr>
          <w:rFonts w:ascii="Calibri" w:eastAsia="Times New Roman" w:hAnsi="Calibri" w:cs="Times New Roman"/>
          <w:kern w:val="28"/>
          <w:sz w:val="24"/>
          <w:szCs w:val="24"/>
          <w14:cntxtAlts/>
        </w:rPr>
        <w:t xml:space="preserve"> of at least 25% of a development’s units</w:t>
      </w:r>
      <w:r w:rsidR="00F450FD">
        <w:rPr>
          <w:rFonts w:ascii="Calibri" w:eastAsia="Times New Roman" w:hAnsi="Calibri" w:cs="Times New Roman"/>
          <w:kern w:val="28"/>
          <w:sz w:val="24"/>
          <w:szCs w:val="24"/>
          <w14:cntxtAlts/>
        </w:rPr>
        <w:t>.</w:t>
      </w:r>
    </w:p>
    <w:p w14:paraId="2CF8F2CC" w14:textId="7AFCE0D3" w:rsidR="008458DE" w:rsidRPr="00CB2856" w:rsidRDefault="00CB2856" w:rsidP="009B7AB9">
      <w:pPr>
        <w:spacing w:after="120" w:line="240" w:lineRule="auto"/>
        <w:jc w:val="both"/>
        <w:rPr>
          <w:rFonts w:ascii="Calibri" w:eastAsia="Times New Roman" w:hAnsi="Calibri" w:cs="Times New Roman"/>
          <w:b/>
          <w:i/>
          <w:color w:val="002060"/>
          <w:kern w:val="28"/>
          <w:sz w:val="24"/>
          <w:szCs w:val="24"/>
          <w14:cntxtAlts/>
        </w:rPr>
      </w:pPr>
      <w:r w:rsidRPr="00CB2856">
        <w:rPr>
          <w:rFonts w:ascii="Calibri" w:eastAsia="Times New Roman" w:hAnsi="Calibri" w:cs="Times New Roman"/>
          <w:b/>
          <w:i/>
          <w:color w:val="002060"/>
          <w:kern w:val="28"/>
          <w:sz w:val="24"/>
          <w:szCs w:val="24"/>
          <w14:cntxtAlts/>
        </w:rPr>
        <w:t xml:space="preserve">Question: </w:t>
      </w:r>
      <w:r w:rsidR="00BB10D2" w:rsidRPr="00CB2856">
        <w:rPr>
          <w:rFonts w:ascii="Calibri" w:eastAsia="Times New Roman" w:hAnsi="Calibri" w:cs="Times New Roman"/>
          <w:b/>
          <w:i/>
          <w:color w:val="002060"/>
          <w:kern w:val="28"/>
          <w:sz w:val="24"/>
          <w:szCs w:val="24"/>
          <w14:cntxtAlts/>
        </w:rPr>
        <w:t>Will re</w:t>
      </w:r>
      <w:r w:rsidR="00684B1D" w:rsidRPr="00CB2856">
        <w:rPr>
          <w:rFonts w:ascii="Calibri" w:eastAsia="Times New Roman" w:hAnsi="Calibri" w:cs="Times New Roman"/>
          <w:b/>
          <w:i/>
          <w:color w:val="002060"/>
          <w:kern w:val="28"/>
          <w:sz w:val="24"/>
          <w:szCs w:val="24"/>
          <w14:cntxtAlts/>
        </w:rPr>
        <w:t>-</w:t>
      </w:r>
      <w:r w:rsidRPr="00CB2856">
        <w:rPr>
          <w:rFonts w:ascii="Calibri" w:eastAsia="Times New Roman" w:hAnsi="Calibri" w:cs="Times New Roman"/>
          <w:b/>
          <w:i/>
          <w:color w:val="002060"/>
          <w:kern w:val="28"/>
          <w:sz w:val="24"/>
          <w:szCs w:val="24"/>
          <w14:cntxtAlts/>
        </w:rPr>
        <w:t>verification</w:t>
      </w:r>
      <w:r w:rsidR="00BB10D2" w:rsidRPr="00CB2856">
        <w:rPr>
          <w:rFonts w:ascii="Calibri" w:eastAsia="Times New Roman" w:hAnsi="Calibri" w:cs="Times New Roman"/>
          <w:b/>
          <w:i/>
          <w:color w:val="002060"/>
          <w:kern w:val="28"/>
          <w:sz w:val="24"/>
          <w:szCs w:val="24"/>
          <w14:cntxtAlts/>
        </w:rPr>
        <w:t xml:space="preserve"> of income still be required (if so, how often)?</w:t>
      </w:r>
    </w:p>
    <w:p w14:paraId="1A7F2886" w14:textId="2168EF4A" w:rsidR="003D41C0" w:rsidRPr="00F450FD"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F450FD">
        <w:rPr>
          <w:rFonts w:ascii="Calibri" w:eastAsia="Times New Roman" w:hAnsi="Calibri" w:cs="Times New Roman"/>
          <w:kern w:val="28"/>
          <w:sz w:val="24"/>
          <w:szCs w:val="24"/>
          <w14:cntxtAlts/>
        </w:rPr>
        <w:t>In most cases, reverification will generally be required annually. However, there are exceptions.</w:t>
      </w:r>
      <w:r w:rsidR="00254469">
        <w:rPr>
          <w:rFonts w:ascii="Calibri" w:eastAsia="Times New Roman" w:hAnsi="Calibri" w:cs="Times New Roman"/>
          <w:kern w:val="28"/>
          <w:sz w:val="24"/>
          <w:szCs w:val="24"/>
          <w14:cntxtAlts/>
        </w:rPr>
        <w:t xml:space="preserve"> For a tax credit project, income verification will be required prior to move-in and will likely be required to be done in person. For a RAD conversion, using tax credits, being over income will not prevent you from utilizing your right-to-return.</w:t>
      </w:r>
      <w:r w:rsidR="00607B2F">
        <w:rPr>
          <w:rFonts w:ascii="Calibri" w:eastAsia="Times New Roman" w:hAnsi="Calibri" w:cs="Times New Roman"/>
          <w:kern w:val="28"/>
          <w:sz w:val="24"/>
          <w:szCs w:val="24"/>
          <w14:cntxtAlts/>
        </w:rPr>
        <w:t xml:space="preserve"> This conversion is not a tax credit project.</w:t>
      </w:r>
    </w:p>
    <w:p w14:paraId="66BB03BE" w14:textId="51B0B675" w:rsidR="008458DE" w:rsidRPr="00CB2856" w:rsidRDefault="00CB2856" w:rsidP="009B7AB9">
      <w:pPr>
        <w:spacing w:after="120" w:line="240" w:lineRule="auto"/>
        <w:jc w:val="both"/>
        <w:rPr>
          <w:rFonts w:ascii="Calibri" w:eastAsia="Times New Roman" w:hAnsi="Calibri" w:cs="Times New Roman"/>
          <w:b/>
          <w:i/>
          <w:color w:val="002060"/>
          <w:kern w:val="28"/>
          <w:sz w:val="24"/>
          <w:szCs w:val="24"/>
          <w14:cntxtAlts/>
        </w:rPr>
      </w:pPr>
      <w:r w:rsidRPr="00CB2856">
        <w:rPr>
          <w:rFonts w:ascii="Calibri" w:eastAsia="Times New Roman" w:hAnsi="Calibri" w:cs="Times New Roman"/>
          <w:b/>
          <w:i/>
          <w:color w:val="002060"/>
          <w:kern w:val="28"/>
          <w:sz w:val="24"/>
          <w:szCs w:val="24"/>
          <w14:cntxtAlts/>
        </w:rPr>
        <w:t xml:space="preserve">Question: </w:t>
      </w:r>
      <w:r w:rsidR="00684B1D" w:rsidRPr="00CB2856">
        <w:rPr>
          <w:rFonts w:ascii="Calibri" w:eastAsia="Times New Roman" w:hAnsi="Calibri" w:cs="Times New Roman"/>
          <w:b/>
          <w:i/>
          <w:color w:val="002060"/>
          <w:kern w:val="28"/>
          <w:sz w:val="24"/>
          <w:szCs w:val="24"/>
          <w14:cntxtAlts/>
        </w:rPr>
        <w:t xml:space="preserve">If you </w:t>
      </w:r>
      <w:r w:rsidR="00FE3B01">
        <w:rPr>
          <w:rFonts w:ascii="Calibri" w:eastAsia="Times New Roman" w:hAnsi="Calibri" w:cs="Times New Roman"/>
          <w:b/>
          <w:i/>
          <w:color w:val="002060"/>
          <w:kern w:val="28"/>
          <w:sz w:val="24"/>
          <w:szCs w:val="24"/>
          <w14:cntxtAlts/>
        </w:rPr>
        <w:t xml:space="preserve">were </w:t>
      </w:r>
      <w:r w:rsidR="00684B1D" w:rsidRPr="00CB2856">
        <w:rPr>
          <w:rFonts w:ascii="Calibri" w:eastAsia="Times New Roman" w:hAnsi="Calibri" w:cs="Times New Roman"/>
          <w:b/>
          <w:i/>
          <w:color w:val="002060"/>
          <w:kern w:val="28"/>
          <w:sz w:val="24"/>
          <w:szCs w:val="24"/>
          <w14:cntxtAlts/>
        </w:rPr>
        <w:t xml:space="preserve">already up for </w:t>
      </w:r>
      <w:r w:rsidR="00FE3B01">
        <w:rPr>
          <w:rFonts w:ascii="Calibri" w:eastAsia="Times New Roman" w:hAnsi="Calibri" w:cs="Times New Roman"/>
          <w:b/>
          <w:i/>
          <w:color w:val="002060"/>
          <w:kern w:val="28"/>
          <w:sz w:val="24"/>
          <w:szCs w:val="24"/>
          <w14:cntxtAlts/>
        </w:rPr>
        <w:t>an HCV</w:t>
      </w:r>
      <w:r w:rsidR="00684B1D" w:rsidRPr="00CB2856">
        <w:rPr>
          <w:rFonts w:ascii="Calibri" w:eastAsia="Times New Roman" w:hAnsi="Calibri" w:cs="Times New Roman"/>
          <w:b/>
          <w:i/>
          <w:color w:val="002060"/>
          <w:kern w:val="28"/>
          <w:sz w:val="24"/>
          <w:szCs w:val="24"/>
          <w14:cntxtAlts/>
        </w:rPr>
        <w:t xml:space="preserve"> but decided against accepting </w:t>
      </w:r>
      <w:r w:rsidR="00FE3B01">
        <w:rPr>
          <w:rFonts w:ascii="Calibri" w:eastAsia="Times New Roman" w:hAnsi="Calibri" w:cs="Times New Roman"/>
          <w:b/>
          <w:i/>
          <w:color w:val="002060"/>
          <w:kern w:val="28"/>
          <w:sz w:val="24"/>
          <w:szCs w:val="24"/>
          <w14:cntxtAlts/>
        </w:rPr>
        <w:t>a voucher</w:t>
      </w:r>
      <w:r w:rsidR="00684B1D" w:rsidRPr="00CB2856">
        <w:rPr>
          <w:rFonts w:ascii="Calibri" w:eastAsia="Times New Roman" w:hAnsi="Calibri" w:cs="Times New Roman"/>
          <w:b/>
          <w:i/>
          <w:color w:val="002060"/>
          <w:kern w:val="28"/>
          <w:sz w:val="24"/>
          <w:szCs w:val="24"/>
          <w14:cntxtAlts/>
        </w:rPr>
        <w:t>, will that impact your future status on the waitlist after this 12 month choice mobility option?</w:t>
      </w:r>
    </w:p>
    <w:p w14:paraId="2143AD8B" w14:textId="0B8744F6" w:rsidR="003D41C0" w:rsidRPr="00F450FD"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F450FD">
        <w:rPr>
          <w:rFonts w:ascii="Calibri" w:eastAsia="Times New Roman" w:hAnsi="Calibri" w:cs="Times New Roman"/>
          <w:kern w:val="28"/>
          <w:sz w:val="24"/>
          <w:szCs w:val="24"/>
          <w14:cntxtAlts/>
        </w:rPr>
        <w:t xml:space="preserve">Previous refusal to utilize a voucher will not </w:t>
      </w:r>
      <w:r w:rsidR="004D3F03">
        <w:rPr>
          <w:rFonts w:ascii="Calibri" w:eastAsia="Times New Roman" w:hAnsi="Calibri" w:cs="Times New Roman"/>
          <w:kern w:val="28"/>
          <w:sz w:val="24"/>
          <w:szCs w:val="24"/>
          <w14:cntxtAlts/>
        </w:rPr>
        <w:t>prevent</w:t>
      </w:r>
      <w:r w:rsidR="00F450FD">
        <w:rPr>
          <w:rFonts w:ascii="Calibri" w:eastAsia="Times New Roman" w:hAnsi="Calibri" w:cs="Times New Roman"/>
          <w:kern w:val="28"/>
          <w:sz w:val="24"/>
          <w:szCs w:val="24"/>
          <w14:cntxtAlts/>
        </w:rPr>
        <w:t xml:space="preserve"> your </w:t>
      </w:r>
      <w:r w:rsidR="004D3F03">
        <w:rPr>
          <w:rFonts w:ascii="Calibri" w:eastAsia="Times New Roman" w:hAnsi="Calibri" w:cs="Times New Roman"/>
          <w:kern w:val="28"/>
          <w:sz w:val="24"/>
          <w:szCs w:val="24"/>
          <w14:cntxtAlts/>
        </w:rPr>
        <w:t>eligibility</w:t>
      </w:r>
      <w:r w:rsidR="00F450FD">
        <w:rPr>
          <w:rFonts w:ascii="Calibri" w:eastAsia="Times New Roman" w:hAnsi="Calibri" w:cs="Times New Roman"/>
          <w:kern w:val="28"/>
          <w:sz w:val="24"/>
          <w:szCs w:val="24"/>
          <w14:cntxtAlts/>
        </w:rPr>
        <w:t xml:space="preserve"> </w:t>
      </w:r>
      <w:r w:rsidR="004D3F03">
        <w:rPr>
          <w:rFonts w:ascii="Calibri" w:eastAsia="Times New Roman" w:hAnsi="Calibri" w:cs="Times New Roman"/>
          <w:kern w:val="28"/>
          <w:sz w:val="24"/>
          <w:szCs w:val="24"/>
          <w14:cntxtAlts/>
        </w:rPr>
        <w:t>for a</w:t>
      </w:r>
      <w:r w:rsidR="00F450FD">
        <w:rPr>
          <w:rFonts w:ascii="Calibri" w:eastAsia="Times New Roman" w:hAnsi="Calibri" w:cs="Times New Roman"/>
          <w:kern w:val="28"/>
          <w:sz w:val="24"/>
          <w:szCs w:val="24"/>
          <w14:cntxtAlts/>
        </w:rPr>
        <w:t xml:space="preserve"> voucher through the RAD PBV choice mobility option.</w:t>
      </w:r>
    </w:p>
    <w:p w14:paraId="12A29260" w14:textId="6DBC550E" w:rsidR="008458DE" w:rsidRDefault="00CB2856" w:rsidP="009B7AB9">
      <w:pPr>
        <w:spacing w:after="120" w:line="240" w:lineRule="auto"/>
        <w:jc w:val="both"/>
        <w:rPr>
          <w:rFonts w:ascii="Calibri" w:eastAsia="Times New Roman" w:hAnsi="Calibri" w:cs="Times New Roman"/>
          <w:kern w:val="28"/>
          <w:sz w:val="24"/>
          <w:szCs w:val="24"/>
          <w14:cntxtAlts/>
        </w:rPr>
      </w:pPr>
      <w:r w:rsidRPr="00CB2856">
        <w:rPr>
          <w:rFonts w:ascii="Calibri" w:eastAsia="Times New Roman" w:hAnsi="Calibri" w:cs="Times New Roman"/>
          <w:b/>
          <w:i/>
          <w:color w:val="002060"/>
          <w:kern w:val="28"/>
          <w:sz w:val="24"/>
          <w:szCs w:val="24"/>
          <w14:cntxtAlts/>
        </w:rPr>
        <w:t xml:space="preserve">Question: </w:t>
      </w:r>
      <w:r w:rsidR="00684B1D" w:rsidRPr="00CB2856">
        <w:rPr>
          <w:rFonts w:ascii="Calibri" w:eastAsia="Times New Roman" w:hAnsi="Calibri" w:cs="Times New Roman"/>
          <w:b/>
          <w:i/>
          <w:color w:val="002060"/>
          <w:kern w:val="28"/>
          <w:sz w:val="24"/>
          <w:szCs w:val="24"/>
          <w14:cntxtAlts/>
        </w:rPr>
        <w:t>Will scopes be made available for residents? Unit by unit or general scopes?</w:t>
      </w:r>
    </w:p>
    <w:p w14:paraId="5F32928E" w14:textId="3D412254" w:rsidR="003D41C0" w:rsidRPr="00F450FD"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F450FD">
        <w:rPr>
          <w:rFonts w:ascii="Calibri" w:eastAsia="Times New Roman" w:hAnsi="Calibri" w:cs="Times New Roman"/>
          <w:kern w:val="28"/>
          <w:sz w:val="24"/>
          <w:szCs w:val="24"/>
          <w14:cntxtAlts/>
        </w:rPr>
        <w:t xml:space="preserve">Scopes will be made available to residents and will include unit specific scope elements as well </w:t>
      </w:r>
      <w:r w:rsidR="00607B2F">
        <w:rPr>
          <w:rFonts w:ascii="Calibri" w:eastAsia="Times New Roman" w:hAnsi="Calibri" w:cs="Times New Roman"/>
          <w:kern w:val="28"/>
          <w:sz w:val="24"/>
          <w:szCs w:val="24"/>
          <w14:cntxtAlts/>
        </w:rPr>
        <w:t>as property wide scope elements upon request.</w:t>
      </w:r>
    </w:p>
    <w:p w14:paraId="0DB838FA" w14:textId="035498C6" w:rsidR="008458DE" w:rsidRDefault="00CB2856" w:rsidP="009B7AB9">
      <w:pPr>
        <w:spacing w:after="120" w:line="240" w:lineRule="auto"/>
        <w:jc w:val="both"/>
        <w:rPr>
          <w:rFonts w:ascii="Calibri" w:eastAsia="Times New Roman" w:hAnsi="Calibri" w:cs="Times New Roman"/>
          <w:b/>
          <w:i/>
          <w:color w:val="002060"/>
          <w:kern w:val="28"/>
          <w:sz w:val="24"/>
          <w:szCs w:val="24"/>
          <w14:cntxtAlts/>
        </w:rPr>
      </w:pPr>
      <w:r w:rsidRPr="00CB2856">
        <w:rPr>
          <w:rFonts w:ascii="Calibri" w:eastAsia="Times New Roman" w:hAnsi="Calibri" w:cs="Times New Roman"/>
          <w:b/>
          <w:i/>
          <w:color w:val="002060"/>
          <w:kern w:val="28"/>
          <w:sz w:val="24"/>
          <w:szCs w:val="24"/>
          <w14:cntxtAlts/>
        </w:rPr>
        <w:t xml:space="preserve">Question: </w:t>
      </w:r>
      <w:r w:rsidR="00684B1D" w:rsidRPr="00CB2856">
        <w:rPr>
          <w:rFonts w:ascii="Calibri" w:eastAsia="Times New Roman" w:hAnsi="Calibri" w:cs="Times New Roman"/>
          <w:b/>
          <w:i/>
          <w:color w:val="002060"/>
          <w:kern w:val="28"/>
          <w:sz w:val="24"/>
          <w:szCs w:val="24"/>
          <w14:cntxtAlts/>
        </w:rPr>
        <w:t>If your building is in trouble but not your unit specifically, can you stay in your unit for rehab?</w:t>
      </w:r>
    </w:p>
    <w:p w14:paraId="5AA7F1D7" w14:textId="42A4941F" w:rsidR="003D41C0" w:rsidRDefault="003D41C0"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F450FD">
        <w:rPr>
          <w:rFonts w:ascii="Calibri" w:eastAsia="Times New Roman" w:hAnsi="Calibri" w:cs="Times New Roman"/>
          <w:kern w:val="28"/>
          <w:sz w:val="24"/>
          <w:szCs w:val="24"/>
          <w14:cntxtAlts/>
        </w:rPr>
        <w:t>No scopes or relocation plans have been finalized and thus each building and unit will be handled on a case by case basis.</w:t>
      </w:r>
      <w:r w:rsidR="00AE0646">
        <w:rPr>
          <w:rFonts w:ascii="Calibri" w:eastAsia="Times New Roman" w:hAnsi="Calibri" w:cs="Times New Roman"/>
          <w:kern w:val="28"/>
          <w:sz w:val="24"/>
          <w:szCs w:val="24"/>
          <w14:cntxtAlts/>
        </w:rPr>
        <w:t xml:space="preserve"> However, GDPM prioritizes the s</w:t>
      </w:r>
      <w:r w:rsidR="00F450FD">
        <w:rPr>
          <w:rFonts w:ascii="Calibri" w:eastAsia="Times New Roman" w:hAnsi="Calibri" w:cs="Times New Roman"/>
          <w:kern w:val="28"/>
          <w:sz w:val="24"/>
          <w:szCs w:val="24"/>
          <w14:cntxtAlts/>
        </w:rPr>
        <w:t>afety and security of residents and thus will not permit residents to stay in a building should the level of construction required be hazardous.</w:t>
      </w:r>
    </w:p>
    <w:p w14:paraId="245AA156" w14:textId="05519669" w:rsidR="00F450FD" w:rsidRDefault="00F450FD" w:rsidP="009B7AB9">
      <w:pPr>
        <w:spacing w:after="120" w:line="240" w:lineRule="auto"/>
        <w:jc w:val="both"/>
        <w:rPr>
          <w:rFonts w:ascii="Calibri" w:eastAsia="Times New Roman" w:hAnsi="Calibri" w:cs="Times New Roman"/>
          <w:b/>
          <w:i/>
          <w:color w:val="002060"/>
          <w:kern w:val="28"/>
          <w:sz w:val="24"/>
          <w:szCs w:val="24"/>
          <w14:cntxtAlts/>
        </w:rPr>
      </w:pPr>
      <w:r w:rsidRPr="00CB2856">
        <w:rPr>
          <w:rFonts w:ascii="Calibri" w:eastAsia="Times New Roman" w:hAnsi="Calibri" w:cs="Times New Roman"/>
          <w:b/>
          <w:i/>
          <w:color w:val="002060"/>
          <w:kern w:val="28"/>
          <w:sz w:val="24"/>
          <w:szCs w:val="24"/>
          <w14:cntxtAlts/>
        </w:rPr>
        <w:lastRenderedPageBreak/>
        <w:t xml:space="preserve">Question: </w:t>
      </w:r>
      <w:r w:rsidR="004D3F03">
        <w:rPr>
          <w:rFonts w:ascii="Calibri" w:eastAsia="Times New Roman" w:hAnsi="Calibri" w:cs="Times New Roman"/>
          <w:b/>
          <w:i/>
          <w:color w:val="002060"/>
          <w:kern w:val="28"/>
          <w:sz w:val="24"/>
          <w:szCs w:val="24"/>
          <w14:cntxtAlts/>
        </w:rPr>
        <w:t>Will cable and internet reconnection fees be covered by the housing authority?</w:t>
      </w:r>
    </w:p>
    <w:p w14:paraId="58016EDC" w14:textId="005257D8" w:rsidR="00F450FD" w:rsidRDefault="00F450FD" w:rsidP="009B7AB9">
      <w:pPr>
        <w:spacing w:after="120" w:line="240" w:lineRule="auto"/>
        <w:jc w:val="both"/>
        <w:rPr>
          <w:rFonts w:ascii="Calibri" w:eastAsia="Times New Roman" w:hAnsi="Calibri" w:cs="Times New Roman"/>
          <w:kern w:val="28"/>
          <w:sz w:val="24"/>
          <w:szCs w:val="24"/>
          <w14:cntxtAlts/>
        </w:rPr>
      </w:pPr>
      <w:r>
        <w:rPr>
          <w:rFonts w:ascii="Calibri" w:eastAsia="Times New Roman" w:hAnsi="Calibri" w:cs="Times New Roman"/>
          <w:b/>
          <w:i/>
          <w:kern w:val="28"/>
          <w:sz w:val="24"/>
          <w:szCs w:val="24"/>
          <w14:cntxtAlts/>
        </w:rPr>
        <w:t xml:space="preserve">Answer: </w:t>
      </w:r>
      <w:r w:rsidR="00607B2F">
        <w:rPr>
          <w:rFonts w:ascii="Calibri" w:eastAsia="Times New Roman" w:hAnsi="Calibri" w:cs="Times New Roman"/>
          <w:kern w:val="28"/>
          <w:sz w:val="24"/>
          <w:szCs w:val="24"/>
          <w14:cntxtAlts/>
        </w:rPr>
        <w:t>Yes, though deposits will not be covered.</w:t>
      </w:r>
    </w:p>
    <w:p w14:paraId="76CAD3FC" w14:textId="64DA5AEB" w:rsidR="002A52DA" w:rsidRPr="002A52DA" w:rsidRDefault="00607B2F" w:rsidP="009B7AB9">
      <w:pPr>
        <w:autoSpaceDE w:val="0"/>
        <w:autoSpaceDN w:val="0"/>
        <w:adjustRightInd w:val="0"/>
        <w:spacing w:after="120" w:line="240" w:lineRule="auto"/>
        <w:jc w:val="both"/>
        <w:rPr>
          <w:rFonts w:ascii="Calibri" w:hAnsi="Calibri" w:cs="Calibri"/>
          <w:color w:val="001E5E"/>
          <w:sz w:val="24"/>
          <w:szCs w:val="24"/>
        </w:rPr>
      </w:pPr>
      <w:r>
        <w:rPr>
          <w:rFonts w:ascii="Calibri" w:hAnsi="Calibri" w:cs="Calibri"/>
          <w:b/>
          <w:bCs/>
          <w:i/>
          <w:iCs/>
          <w:color w:val="001E5E"/>
          <w:sz w:val="24"/>
          <w:szCs w:val="24"/>
        </w:rPr>
        <w:t>Do I need to transfer my utilities if I need to move temporarily?</w:t>
      </w:r>
    </w:p>
    <w:p w14:paraId="685E100B" w14:textId="0B97D984" w:rsidR="00254469" w:rsidRDefault="002A52DA" w:rsidP="00607B2F">
      <w:pPr>
        <w:pStyle w:val="Default"/>
        <w:spacing w:after="120"/>
        <w:jc w:val="both"/>
        <w:rPr>
          <w:rFonts w:ascii="Calibri" w:hAnsi="Calibri" w:cs="Calibri"/>
        </w:rPr>
      </w:pPr>
      <w:r w:rsidRPr="00254469">
        <w:rPr>
          <w:rFonts w:ascii="Calibri" w:hAnsi="Calibri" w:cs="Calibri"/>
          <w:b/>
          <w:bCs/>
          <w:i/>
          <w:iCs/>
        </w:rPr>
        <w:t xml:space="preserve">Answer: </w:t>
      </w:r>
      <w:r w:rsidRPr="00254469">
        <w:rPr>
          <w:rFonts w:ascii="Calibri" w:hAnsi="Calibri" w:cs="Calibri"/>
        </w:rPr>
        <w:t xml:space="preserve">No. </w:t>
      </w:r>
      <w:r w:rsidR="00607B2F">
        <w:rPr>
          <w:rFonts w:ascii="Calibri" w:hAnsi="Calibri" w:cs="Calibri"/>
        </w:rPr>
        <w:t>GDPM will keep temporary utilities in GDPM’s name but will stop subtracting the resident’s utility allowance from their rent. The resident will need to schedule canceling their utilities in their name to coincide with their move.</w:t>
      </w:r>
    </w:p>
    <w:p w14:paraId="6FE96E67" w14:textId="1C26120D" w:rsidR="00254469" w:rsidRDefault="00254469" w:rsidP="009B7AB9">
      <w:pPr>
        <w:pStyle w:val="Default"/>
        <w:spacing w:after="120"/>
        <w:jc w:val="both"/>
        <w:rPr>
          <w:rFonts w:ascii="Calibri" w:hAnsi="Calibri" w:cs="Calibri"/>
          <w:b/>
          <w:bCs/>
          <w:i/>
          <w:iCs/>
          <w:color w:val="001E5E"/>
        </w:rPr>
      </w:pPr>
      <w:r w:rsidRPr="00254469">
        <w:rPr>
          <w:rFonts w:ascii="Calibri" w:hAnsi="Calibri" w:cs="Calibri"/>
          <w:b/>
          <w:bCs/>
          <w:i/>
          <w:iCs/>
          <w:color w:val="001E5E"/>
        </w:rPr>
        <w:t>Question: If a utility company requires me</w:t>
      </w:r>
      <w:r>
        <w:rPr>
          <w:rFonts w:ascii="Calibri" w:hAnsi="Calibri" w:cs="Calibri"/>
          <w:b/>
          <w:bCs/>
          <w:i/>
          <w:iCs/>
          <w:color w:val="001E5E"/>
        </w:rPr>
        <w:t xml:space="preserve"> </w:t>
      </w:r>
      <w:r w:rsidRPr="00254469">
        <w:rPr>
          <w:rFonts w:ascii="Calibri" w:hAnsi="Calibri" w:cs="Calibri"/>
          <w:b/>
          <w:bCs/>
          <w:i/>
          <w:iCs/>
          <w:color w:val="001E5E"/>
        </w:rPr>
        <w:t>to pay a deposit that is refundable or transferrable</w:t>
      </w:r>
      <w:r>
        <w:rPr>
          <w:rFonts w:ascii="Calibri" w:hAnsi="Calibri" w:cs="Calibri"/>
          <w:b/>
          <w:bCs/>
          <w:i/>
          <w:iCs/>
          <w:color w:val="001E5E"/>
        </w:rPr>
        <w:t>, will GDPM pay these deposits?</w:t>
      </w:r>
    </w:p>
    <w:p w14:paraId="79115BBB" w14:textId="693D6133" w:rsidR="00254469" w:rsidRDefault="00254469" w:rsidP="009B7AB9">
      <w:pPr>
        <w:pStyle w:val="Default"/>
        <w:spacing w:after="120"/>
        <w:jc w:val="both"/>
        <w:rPr>
          <w:rFonts w:ascii="Calibri" w:hAnsi="Calibri" w:cs="Calibri"/>
        </w:rPr>
      </w:pPr>
      <w:r w:rsidRPr="00254469">
        <w:rPr>
          <w:rFonts w:ascii="Calibri" w:hAnsi="Calibri" w:cs="Calibri"/>
          <w:b/>
          <w:bCs/>
          <w:i/>
          <w:iCs/>
        </w:rPr>
        <w:t xml:space="preserve">Answer: </w:t>
      </w:r>
      <w:r w:rsidRPr="00254469">
        <w:rPr>
          <w:rFonts w:ascii="Calibri" w:hAnsi="Calibri" w:cs="Calibri"/>
        </w:rPr>
        <w:t>GDPM is only responsible for expenses directly incurred as a result of moving. Given that a deposit is either refundable or transferrable, GDPM is not required by RAD rules and regulations to cover these. The tenant may contact the relocation specialist and request the paperwork to have GDPM cover this deposit up front while also agreeing to repay GDPM for the utility deposit over time</w:t>
      </w:r>
    </w:p>
    <w:p w14:paraId="53C78F6D" w14:textId="11102198" w:rsidR="00254469" w:rsidRPr="00254469" w:rsidRDefault="00254469" w:rsidP="009B7AB9">
      <w:pPr>
        <w:autoSpaceDE w:val="0"/>
        <w:autoSpaceDN w:val="0"/>
        <w:adjustRightInd w:val="0"/>
        <w:spacing w:after="120" w:line="240" w:lineRule="auto"/>
        <w:jc w:val="both"/>
        <w:rPr>
          <w:rFonts w:ascii="Calibri" w:hAnsi="Calibri" w:cs="Calibri"/>
          <w:color w:val="001E5E"/>
          <w:sz w:val="24"/>
          <w:szCs w:val="24"/>
        </w:rPr>
      </w:pPr>
      <w:r w:rsidRPr="00254469">
        <w:rPr>
          <w:rFonts w:ascii="Calibri" w:hAnsi="Calibri" w:cs="Calibri"/>
          <w:b/>
          <w:bCs/>
          <w:i/>
          <w:iCs/>
          <w:color w:val="001E5E"/>
          <w:sz w:val="24"/>
          <w:szCs w:val="24"/>
        </w:rPr>
        <w:t>Question: What if my child’s school district</w:t>
      </w:r>
      <w:r>
        <w:rPr>
          <w:rFonts w:ascii="Calibri" w:hAnsi="Calibri" w:cs="Calibri"/>
          <w:b/>
          <w:bCs/>
          <w:i/>
          <w:iCs/>
          <w:color w:val="001E5E"/>
          <w:sz w:val="24"/>
          <w:szCs w:val="24"/>
        </w:rPr>
        <w:t xml:space="preserve"> </w:t>
      </w:r>
      <w:r w:rsidRPr="00254469">
        <w:rPr>
          <w:rFonts w:ascii="Calibri" w:hAnsi="Calibri" w:cs="Calibri"/>
          <w:b/>
          <w:bCs/>
          <w:i/>
          <w:iCs/>
          <w:color w:val="001E5E"/>
          <w:sz w:val="24"/>
          <w:szCs w:val="24"/>
        </w:rPr>
        <w:t xml:space="preserve">is affected by temporary relocation? </w:t>
      </w:r>
    </w:p>
    <w:p w14:paraId="29D6322C" w14:textId="77777777" w:rsidR="00254469" w:rsidRPr="00254469" w:rsidRDefault="00254469" w:rsidP="009B7AB9">
      <w:pPr>
        <w:autoSpaceDE w:val="0"/>
        <w:autoSpaceDN w:val="0"/>
        <w:adjustRightInd w:val="0"/>
        <w:spacing w:after="120" w:line="240" w:lineRule="auto"/>
        <w:jc w:val="both"/>
        <w:rPr>
          <w:rFonts w:ascii="Calibri" w:hAnsi="Calibri" w:cs="Calibri"/>
          <w:color w:val="000000"/>
          <w:sz w:val="24"/>
          <w:szCs w:val="24"/>
        </w:rPr>
      </w:pPr>
      <w:r w:rsidRPr="00254469">
        <w:rPr>
          <w:rFonts w:ascii="Calibri" w:hAnsi="Calibri" w:cs="Calibri"/>
          <w:b/>
          <w:bCs/>
          <w:i/>
          <w:iCs/>
          <w:color w:val="000000"/>
          <w:sz w:val="24"/>
          <w:szCs w:val="24"/>
        </w:rPr>
        <w:t xml:space="preserve">Answer: </w:t>
      </w:r>
      <w:r w:rsidRPr="00254469">
        <w:rPr>
          <w:rFonts w:ascii="Calibri" w:hAnsi="Calibri" w:cs="Calibri"/>
          <w:color w:val="000000"/>
          <w:sz w:val="24"/>
          <w:szCs w:val="24"/>
        </w:rPr>
        <w:t xml:space="preserve">Our relocation specialist and development team will work with you post 1-on-1 interview to ensure your child will not change school districts during a temporary relocation. </w:t>
      </w:r>
    </w:p>
    <w:p w14:paraId="194F9934" w14:textId="63DAD5C8" w:rsidR="00254469" w:rsidRPr="00254469" w:rsidRDefault="00254469" w:rsidP="009B7AB9">
      <w:pPr>
        <w:autoSpaceDE w:val="0"/>
        <w:autoSpaceDN w:val="0"/>
        <w:adjustRightInd w:val="0"/>
        <w:spacing w:after="120" w:line="240" w:lineRule="auto"/>
        <w:jc w:val="both"/>
        <w:rPr>
          <w:rFonts w:ascii="Calibri" w:hAnsi="Calibri" w:cs="Calibri"/>
          <w:color w:val="001E5E"/>
          <w:sz w:val="24"/>
          <w:szCs w:val="24"/>
        </w:rPr>
      </w:pPr>
      <w:r w:rsidRPr="00254469">
        <w:rPr>
          <w:rFonts w:ascii="Calibri" w:hAnsi="Calibri" w:cs="Calibri"/>
          <w:b/>
          <w:bCs/>
          <w:i/>
          <w:iCs/>
          <w:color w:val="001E5E"/>
          <w:sz w:val="24"/>
          <w:szCs w:val="24"/>
        </w:rPr>
        <w:t>Question: What if I have installed specific items related to my ow</w:t>
      </w:r>
      <w:r w:rsidR="00BE7078">
        <w:rPr>
          <w:rFonts w:ascii="Calibri" w:hAnsi="Calibri" w:cs="Calibri"/>
          <w:b/>
          <w:bCs/>
          <w:i/>
          <w:iCs/>
          <w:color w:val="001E5E"/>
          <w:sz w:val="24"/>
          <w:szCs w:val="24"/>
        </w:rPr>
        <w:t>n comfort, needs or disability?</w:t>
      </w:r>
    </w:p>
    <w:p w14:paraId="5D48469A" w14:textId="77777777" w:rsidR="00BE7078" w:rsidRDefault="00254469" w:rsidP="009B7AB9">
      <w:pPr>
        <w:autoSpaceDE w:val="0"/>
        <w:autoSpaceDN w:val="0"/>
        <w:adjustRightInd w:val="0"/>
        <w:spacing w:after="120" w:line="240" w:lineRule="auto"/>
        <w:jc w:val="both"/>
        <w:rPr>
          <w:rFonts w:ascii="Calibri" w:hAnsi="Calibri" w:cs="Calibri"/>
          <w:color w:val="000000"/>
          <w:sz w:val="24"/>
          <w:szCs w:val="24"/>
        </w:rPr>
      </w:pPr>
      <w:r w:rsidRPr="00254469">
        <w:rPr>
          <w:rFonts w:ascii="Calibri" w:hAnsi="Calibri" w:cs="Calibri"/>
          <w:b/>
          <w:bCs/>
          <w:i/>
          <w:iCs/>
          <w:color w:val="000000"/>
          <w:sz w:val="24"/>
          <w:szCs w:val="24"/>
        </w:rPr>
        <w:t>Answer</w:t>
      </w:r>
      <w:r w:rsidRPr="00254469">
        <w:rPr>
          <w:rFonts w:ascii="Calibri" w:hAnsi="Calibri" w:cs="Calibri"/>
          <w:color w:val="000000"/>
          <w:sz w:val="24"/>
          <w:szCs w:val="24"/>
        </w:rPr>
        <w:t>: Please identify any of these items during your 1-on-1 with the resid</w:t>
      </w:r>
      <w:r w:rsidR="00607B2F">
        <w:rPr>
          <w:rFonts w:ascii="Calibri" w:hAnsi="Calibri" w:cs="Calibri"/>
          <w:color w:val="000000"/>
          <w:sz w:val="24"/>
          <w:szCs w:val="24"/>
        </w:rPr>
        <w:t xml:space="preserve">ent </w:t>
      </w:r>
      <w:r w:rsidR="00607B2F">
        <w:rPr>
          <w:rFonts w:ascii="Calibri" w:hAnsi="Calibri" w:cs="Calibri"/>
          <w:color w:val="000000"/>
          <w:sz w:val="24"/>
          <w:szCs w:val="24"/>
        </w:rPr>
        <w:t>relocation specialist. If you have had these items approved via a reasonable accommodation, GDPM will</w:t>
      </w:r>
      <w:r w:rsidRPr="00254469">
        <w:rPr>
          <w:rFonts w:ascii="Calibri" w:hAnsi="Calibri" w:cs="Calibri"/>
          <w:color w:val="000000"/>
          <w:sz w:val="24"/>
          <w:szCs w:val="24"/>
        </w:rPr>
        <w:t xml:space="preserve"> either reinstall these items or install upgraded items during the rehab. </w:t>
      </w:r>
    </w:p>
    <w:p w14:paraId="1DB523DA" w14:textId="3F8258C9" w:rsidR="00254469" w:rsidRPr="00254469" w:rsidRDefault="00254469" w:rsidP="009B7AB9">
      <w:pPr>
        <w:autoSpaceDE w:val="0"/>
        <w:autoSpaceDN w:val="0"/>
        <w:adjustRightInd w:val="0"/>
        <w:spacing w:after="120" w:line="240" w:lineRule="auto"/>
        <w:jc w:val="both"/>
        <w:rPr>
          <w:rFonts w:ascii="Calibri" w:hAnsi="Calibri" w:cs="Calibri"/>
          <w:color w:val="000000"/>
          <w:sz w:val="24"/>
          <w:szCs w:val="24"/>
        </w:rPr>
      </w:pPr>
      <w:r w:rsidRPr="00254469">
        <w:rPr>
          <w:rFonts w:ascii="Calibri" w:hAnsi="Calibri" w:cs="Calibri"/>
          <w:color w:val="000000"/>
          <w:sz w:val="24"/>
          <w:szCs w:val="24"/>
        </w:rPr>
        <w:t xml:space="preserve">If you require these items at </w:t>
      </w:r>
      <w:r w:rsidR="00BE7078">
        <w:rPr>
          <w:rFonts w:ascii="Calibri" w:hAnsi="Calibri" w:cs="Calibri"/>
          <w:color w:val="000000"/>
          <w:sz w:val="24"/>
          <w:szCs w:val="24"/>
        </w:rPr>
        <w:t>a</w:t>
      </w:r>
      <w:r w:rsidRPr="00254469">
        <w:rPr>
          <w:rFonts w:ascii="Calibri" w:hAnsi="Calibri" w:cs="Calibri"/>
          <w:color w:val="000000"/>
          <w:sz w:val="24"/>
          <w:szCs w:val="24"/>
        </w:rPr>
        <w:t xml:space="preserve"> temporary residence due to a disability, GDPM will install any improvements at a temporary/permanent residence under our ownership. GDPM may request documentation of said disability if not previously provided. These improvements do not guarantee a return to your current unit, per the previously answered question. </w:t>
      </w:r>
    </w:p>
    <w:p w14:paraId="492D325E" w14:textId="1F32CEBA" w:rsidR="00254469" w:rsidRPr="00254469" w:rsidRDefault="00254469" w:rsidP="009B7AB9">
      <w:pPr>
        <w:autoSpaceDE w:val="0"/>
        <w:autoSpaceDN w:val="0"/>
        <w:adjustRightInd w:val="0"/>
        <w:spacing w:after="120" w:line="240" w:lineRule="auto"/>
        <w:jc w:val="both"/>
        <w:rPr>
          <w:rFonts w:ascii="Calibri" w:hAnsi="Calibri" w:cs="Calibri"/>
          <w:color w:val="001E5E"/>
          <w:sz w:val="24"/>
          <w:szCs w:val="24"/>
        </w:rPr>
      </w:pPr>
      <w:r w:rsidRPr="00254469">
        <w:rPr>
          <w:rFonts w:ascii="Calibri" w:hAnsi="Calibri" w:cs="Calibri"/>
          <w:b/>
          <w:bCs/>
          <w:i/>
          <w:iCs/>
          <w:color w:val="001E5E"/>
          <w:sz w:val="24"/>
          <w:szCs w:val="24"/>
        </w:rPr>
        <w:t>Question: What if items are damaged</w:t>
      </w:r>
      <w:r>
        <w:rPr>
          <w:rFonts w:ascii="Calibri" w:hAnsi="Calibri" w:cs="Calibri"/>
          <w:b/>
          <w:bCs/>
          <w:i/>
          <w:iCs/>
          <w:color w:val="001E5E"/>
          <w:sz w:val="24"/>
          <w:szCs w:val="24"/>
        </w:rPr>
        <w:t xml:space="preserve"> </w:t>
      </w:r>
      <w:r w:rsidRPr="00254469">
        <w:rPr>
          <w:rFonts w:ascii="Calibri" w:hAnsi="Calibri" w:cs="Calibri"/>
          <w:b/>
          <w:bCs/>
          <w:i/>
          <w:iCs/>
          <w:color w:val="001E5E"/>
          <w:sz w:val="24"/>
          <w:szCs w:val="24"/>
        </w:rPr>
        <w:t xml:space="preserve">during the move? </w:t>
      </w:r>
    </w:p>
    <w:p w14:paraId="30286BB7" w14:textId="766953F5" w:rsidR="00E74012" w:rsidRDefault="00254469" w:rsidP="009B7AB9">
      <w:pPr>
        <w:autoSpaceDE w:val="0"/>
        <w:autoSpaceDN w:val="0"/>
        <w:adjustRightInd w:val="0"/>
        <w:spacing w:after="120" w:line="240" w:lineRule="auto"/>
        <w:jc w:val="both"/>
        <w:rPr>
          <w:rFonts w:ascii="Calibri" w:hAnsi="Calibri" w:cs="Calibri"/>
          <w:color w:val="000000"/>
          <w:sz w:val="24"/>
          <w:szCs w:val="24"/>
        </w:rPr>
      </w:pPr>
      <w:r w:rsidRPr="00254469">
        <w:rPr>
          <w:rFonts w:ascii="Calibri" w:hAnsi="Calibri" w:cs="Calibri"/>
          <w:b/>
          <w:bCs/>
          <w:i/>
          <w:iCs/>
          <w:color w:val="000000"/>
          <w:sz w:val="24"/>
          <w:szCs w:val="24"/>
        </w:rPr>
        <w:t xml:space="preserve">Answer: </w:t>
      </w:r>
      <w:r w:rsidR="00607B2F">
        <w:rPr>
          <w:rFonts w:ascii="Calibri" w:hAnsi="Calibri" w:cs="Calibri"/>
          <w:color w:val="000000"/>
          <w:sz w:val="24"/>
          <w:szCs w:val="24"/>
        </w:rPr>
        <w:t>If moving your</w:t>
      </w:r>
      <w:r w:rsidR="00BE7078">
        <w:rPr>
          <w:rFonts w:ascii="Calibri" w:hAnsi="Calibri" w:cs="Calibri"/>
          <w:color w:val="000000"/>
          <w:sz w:val="24"/>
          <w:szCs w:val="24"/>
        </w:rPr>
        <w:t>self, GDPM will not reimburse any damages. If utilizing a moving company, claims will need to be made directly to the moving company. Typically, movers will not reimburse for boxed items they did not pack (GDPM can pay the movers to pack on your behalf) and movers typically reimburse for damaged large items on a 60 cent/lb. basis. Take photos of important items prior to your move.</w:t>
      </w:r>
    </w:p>
    <w:p w14:paraId="6E45727D" w14:textId="7A47A12D" w:rsidR="00254469" w:rsidRDefault="00254469" w:rsidP="009B7AB9">
      <w:pPr>
        <w:autoSpaceDE w:val="0"/>
        <w:autoSpaceDN w:val="0"/>
        <w:adjustRightInd w:val="0"/>
        <w:spacing w:after="120" w:line="240" w:lineRule="auto"/>
        <w:jc w:val="both"/>
        <w:rPr>
          <w:rFonts w:ascii="Calibri" w:hAnsi="Calibri" w:cs="Calibri"/>
          <w:color w:val="000000"/>
          <w:sz w:val="24"/>
          <w:szCs w:val="24"/>
        </w:rPr>
      </w:pPr>
      <w:r w:rsidRPr="00254469">
        <w:rPr>
          <w:rFonts w:ascii="Calibri" w:hAnsi="Calibri" w:cs="Calibri"/>
          <w:b/>
          <w:bCs/>
          <w:i/>
          <w:iCs/>
          <w:color w:val="001E5E"/>
          <w:sz w:val="24"/>
          <w:szCs w:val="24"/>
        </w:rPr>
        <w:t>Question: How do I physically travel to my</w:t>
      </w:r>
      <w:r>
        <w:rPr>
          <w:rFonts w:ascii="Calibri" w:hAnsi="Calibri" w:cs="Calibri"/>
          <w:b/>
          <w:bCs/>
          <w:i/>
          <w:iCs/>
          <w:color w:val="001E5E"/>
          <w:sz w:val="24"/>
          <w:szCs w:val="24"/>
        </w:rPr>
        <w:t xml:space="preserve"> </w:t>
      </w:r>
      <w:r w:rsidRPr="00254469">
        <w:rPr>
          <w:rFonts w:ascii="Calibri" w:hAnsi="Calibri" w:cs="Calibri"/>
          <w:b/>
          <w:bCs/>
          <w:i/>
          <w:iCs/>
          <w:color w:val="001E5E"/>
          <w:sz w:val="24"/>
          <w:szCs w:val="24"/>
        </w:rPr>
        <w:t xml:space="preserve">temporary residence after the move occurs? </w:t>
      </w:r>
      <w:r w:rsidRPr="00254469">
        <w:rPr>
          <w:rFonts w:ascii="Calibri" w:hAnsi="Calibri" w:cs="Calibri"/>
          <w:b/>
          <w:bCs/>
          <w:i/>
          <w:iCs/>
          <w:color w:val="000000"/>
          <w:sz w:val="24"/>
          <w:szCs w:val="24"/>
        </w:rPr>
        <w:t xml:space="preserve">Answer: </w:t>
      </w:r>
      <w:r w:rsidRPr="00254469">
        <w:rPr>
          <w:rFonts w:ascii="Calibri" w:hAnsi="Calibri" w:cs="Calibri"/>
          <w:color w:val="000000"/>
          <w:sz w:val="24"/>
          <w:szCs w:val="24"/>
        </w:rPr>
        <w:t xml:space="preserve">GDPM does not provide transportation and neither do our moving subcontractors. Please keep any receipts from any transportation cost related to traveling between your old residence and temporary residence or new permanent residence for the first 3 days after your move. GDPM </w:t>
      </w:r>
      <w:r w:rsidR="00607B2F">
        <w:rPr>
          <w:rFonts w:ascii="Calibri" w:hAnsi="Calibri" w:cs="Calibri"/>
          <w:color w:val="000000"/>
          <w:sz w:val="24"/>
          <w:szCs w:val="24"/>
        </w:rPr>
        <w:t>will review these expenses as reimbursement requests.</w:t>
      </w:r>
    </w:p>
    <w:p w14:paraId="19DD32F0" w14:textId="148705F7" w:rsidR="00254469" w:rsidRDefault="00254469" w:rsidP="009B7AB9">
      <w:pPr>
        <w:spacing w:after="120" w:line="240" w:lineRule="auto"/>
        <w:jc w:val="both"/>
        <w:rPr>
          <w:rFonts w:ascii="Calibri" w:hAnsi="Calibri" w:cs="Calibri"/>
          <w:color w:val="000000"/>
          <w:sz w:val="24"/>
          <w:szCs w:val="24"/>
        </w:rPr>
      </w:pPr>
      <w:r w:rsidRPr="008973E7">
        <w:rPr>
          <w:rFonts w:ascii="Calibri" w:eastAsia="Times New Roman" w:hAnsi="Calibri" w:cs="Times New Roman"/>
          <w:b/>
          <w:i/>
          <w:color w:val="002060"/>
          <w:kern w:val="28"/>
          <w:sz w:val="24"/>
          <w:szCs w:val="24"/>
          <w14:cntxtAlts/>
        </w:rPr>
        <w:t>GDPM Staff note</w:t>
      </w:r>
      <w:r>
        <w:rPr>
          <w:rFonts w:ascii="Calibri" w:eastAsia="Times New Roman" w:hAnsi="Calibri" w:cs="Times New Roman"/>
          <w:b/>
          <w:i/>
          <w:color w:val="002060"/>
          <w:kern w:val="28"/>
          <w:sz w:val="24"/>
          <w:szCs w:val="24"/>
          <w14:cntxtAlts/>
        </w:rPr>
        <w:t xml:space="preserve"> “paying for movers”</w:t>
      </w:r>
      <w:r w:rsidRPr="008973E7">
        <w:rPr>
          <w:rFonts w:ascii="Calibri" w:eastAsia="Times New Roman" w:hAnsi="Calibri" w:cs="Times New Roman"/>
          <w:b/>
          <w:i/>
          <w:color w:val="002060"/>
          <w:kern w:val="28"/>
          <w:sz w:val="24"/>
          <w:szCs w:val="24"/>
          <w14:cntxtAlts/>
        </w:rPr>
        <w:t xml:space="preserve">: </w:t>
      </w:r>
      <w:r w:rsidR="00BE7078">
        <w:rPr>
          <w:rFonts w:ascii="Calibri" w:eastAsia="Times New Roman" w:hAnsi="Calibri" w:cs="Times New Roman"/>
          <w:kern w:val="28"/>
          <w:sz w:val="24"/>
          <w:szCs w:val="24"/>
          <w14:cntxtAlts/>
        </w:rPr>
        <w:t>If required to move, G</w:t>
      </w:r>
      <w:r>
        <w:rPr>
          <w:rFonts w:ascii="Calibri" w:eastAsia="Times New Roman" w:hAnsi="Calibri" w:cs="Times New Roman"/>
          <w:kern w:val="28"/>
          <w:sz w:val="24"/>
          <w:szCs w:val="24"/>
          <w14:cntxtAlts/>
        </w:rPr>
        <w:t xml:space="preserve">DPM will </w:t>
      </w:r>
      <w:r w:rsidR="00607B2F">
        <w:rPr>
          <w:rFonts w:ascii="Calibri" w:eastAsia="Times New Roman" w:hAnsi="Calibri" w:cs="Times New Roman"/>
          <w:kern w:val="28"/>
          <w:sz w:val="24"/>
          <w:szCs w:val="24"/>
          <w14:cntxtAlts/>
        </w:rPr>
        <w:t xml:space="preserve">allow you to either </w:t>
      </w:r>
      <w:r w:rsidR="00BE7078">
        <w:rPr>
          <w:rFonts w:ascii="Calibri" w:eastAsia="Times New Roman" w:hAnsi="Calibri" w:cs="Times New Roman"/>
          <w:kern w:val="28"/>
          <w:sz w:val="24"/>
          <w:szCs w:val="24"/>
          <w14:cntxtAlts/>
        </w:rPr>
        <w:t>pay you to move yourself or will pay movers to move you</w:t>
      </w:r>
      <w:r>
        <w:rPr>
          <w:rFonts w:ascii="Calibri" w:eastAsia="Times New Roman" w:hAnsi="Calibri" w:cs="Times New Roman"/>
          <w:kern w:val="28"/>
          <w:sz w:val="24"/>
          <w:szCs w:val="24"/>
          <w14:cntxtAlts/>
        </w:rPr>
        <w:t xml:space="preserve"> directly</w:t>
      </w:r>
      <w:r w:rsidR="00BE7078">
        <w:rPr>
          <w:rFonts w:ascii="Calibri" w:eastAsia="Times New Roman" w:hAnsi="Calibri" w:cs="Times New Roman"/>
          <w:kern w:val="28"/>
          <w:sz w:val="24"/>
          <w:szCs w:val="24"/>
          <w14:cntxtAlts/>
        </w:rPr>
        <w:t>.</w:t>
      </w:r>
    </w:p>
    <w:p w14:paraId="3312AB61" w14:textId="1AFC9E16" w:rsidR="00254469" w:rsidRDefault="00254469" w:rsidP="009B7AB9">
      <w:pPr>
        <w:spacing w:after="120" w:line="240" w:lineRule="auto"/>
        <w:jc w:val="both"/>
        <w:rPr>
          <w:rFonts w:ascii="Calibri" w:hAnsi="Calibri" w:cs="Calibri"/>
          <w:color w:val="000000"/>
          <w:sz w:val="24"/>
          <w:szCs w:val="24"/>
        </w:rPr>
      </w:pPr>
      <w:r>
        <w:rPr>
          <w:rFonts w:ascii="Calibri" w:eastAsia="Times New Roman" w:hAnsi="Calibri" w:cs="Times New Roman"/>
          <w:b/>
          <w:i/>
          <w:color w:val="002060"/>
          <w:kern w:val="28"/>
          <w:sz w:val="24"/>
          <w:szCs w:val="24"/>
          <w14:cntxtAlts/>
        </w:rPr>
        <w:lastRenderedPageBreak/>
        <w:t xml:space="preserve">GDPM </w:t>
      </w:r>
      <w:r w:rsidRPr="00254469">
        <w:rPr>
          <w:rFonts w:ascii="Calibri" w:eastAsia="Times New Roman" w:hAnsi="Calibri" w:cs="Times New Roman"/>
          <w:b/>
          <w:i/>
          <w:color w:val="002060"/>
          <w:kern w:val="28"/>
          <w:sz w:val="24"/>
          <w:szCs w:val="24"/>
          <w14:cntxtAlts/>
        </w:rPr>
        <w:t>Staff note</w:t>
      </w:r>
      <w:r>
        <w:rPr>
          <w:rFonts w:ascii="Calibri" w:eastAsia="Times New Roman" w:hAnsi="Calibri" w:cs="Times New Roman"/>
          <w:b/>
          <w:i/>
          <w:color w:val="002060"/>
          <w:kern w:val="28"/>
          <w:sz w:val="24"/>
          <w:szCs w:val="24"/>
          <w14:cntxtAlts/>
        </w:rPr>
        <w:t xml:space="preserve"> “storage”</w:t>
      </w:r>
      <w:r w:rsidRPr="00254469">
        <w:rPr>
          <w:rFonts w:ascii="Calibri" w:eastAsia="Times New Roman" w:hAnsi="Calibri" w:cs="Times New Roman"/>
          <w:b/>
          <w:i/>
          <w:color w:val="002060"/>
          <w:kern w:val="28"/>
          <w:sz w:val="24"/>
          <w:szCs w:val="24"/>
          <w14:cntxtAlts/>
        </w:rPr>
        <w:t xml:space="preserve">: </w:t>
      </w:r>
      <w:r>
        <w:rPr>
          <w:rFonts w:ascii="Calibri" w:hAnsi="Calibri" w:cs="Calibri"/>
          <w:color w:val="000000"/>
          <w:sz w:val="24"/>
          <w:szCs w:val="24"/>
        </w:rPr>
        <w:t xml:space="preserve">if storage is required during a temporary relocation, residents will be encouraged to either utilize the GDPM provided moving company’s storage or procure storage for themselves after signing a reimbursement request form </w:t>
      </w:r>
      <w:r w:rsidR="00B13150">
        <w:rPr>
          <w:rFonts w:ascii="Calibri" w:hAnsi="Calibri" w:cs="Calibri"/>
          <w:color w:val="000000"/>
          <w:sz w:val="24"/>
          <w:szCs w:val="24"/>
        </w:rPr>
        <w:t xml:space="preserve">with their relocation specialist </w:t>
      </w:r>
      <w:r>
        <w:rPr>
          <w:rFonts w:ascii="Calibri" w:hAnsi="Calibri" w:cs="Calibri"/>
          <w:color w:val="000000"/>
          <w:sz w:val="24"/>
          <w:szCs w:val="24"/>
        </w:rPr>
        <w:t>so that GDPM may reimburse them on an ongoing basis for storage costs.</w:t>
      </w:r>
    </w:p>
    <w:p w14:paraId="24AC6F31" w14:textId="0632670C" w:rsidR="00E74012" w:rsidRDefault="00E74012" w:rsidP="009B7AB9">
      <w:pPr>
        <w:spacing w:after="60"/>
        <w:rPr>
          <w:sz w:val="24"/>
          <w:szCs w:val="24"/>
        </w:rPr>
      </w:pPr>
      <w:r>
        <w:rPr>
          <w:sz w:val="24"/>
          <w:szCs w:val="24"/>
        </w:rPr>
        <w:br w:type="page"/>
      </w:r>
    </w:p>
    <w:p w14:paraId="56A7EC55" w14:textId="77777777" w:rsidR="00E74012" w:rsidRDefault="00E74012" w:rsidP="009B7AB9">
      <w:pPr>
        <w:spacing w:after="60" w:line="240" w:lineRule="auto"/>
        <w:jc w:val="both"/>
        <w:rPr>
          <w:sz w:val="24"/>
          <w:szCs w:val="24"/>
        </w:rPr>
      </w:pPr>
    </w:p>
    <w:p w14:paraId="032262D5" w14:textId="77777777" w:rsidR="00E74012" w:rsidRPr="00254469" w:rsidRDefault="00E74012" w:rsidP="009B7AB9">
      <w:pPr>
        <w:spacing w:after="60" w:line="240" w:lineRule="auto"/>
        <w:jc w:val="both"/>
        <w:rPr>
          <w:sz w:val="24"/>
          <w:szCs w:val="24"/>
        </w:rPr>
        <w:sectPr w:rsidR="00E74012" w:rsidRPr="00254469" w:rsidSect="00896984">
          <w:type w:val="continuous"/>
          <w:pgSz w:w="12240" w:h="15840"/>
          <w:pgMar w:top="1440" w:right="1440" w:bottom="1350" w:left="1440" w:header="720" w:footer="720" w:gutter="0"/>
          <w:cols w:num="2" w:space="720"/>
          <w:docGrid w:linePitch="360"/>
        </w:sectPr>
      </w:pPr>
    </w:p>
    <w:p w14:paraId="10CA7092" w14:textId="77777777" w:rsidR="00254469" w:rsidRDefault="00254469" w:rsidP="009B7AB9">
      <w:pPr>
        <w:spacing w:after="60" w:line="240" w:lineRule="auto"/>
      </w:pPr>
    </w:p>
    <w:sectPr w:rsidR="00254469" w:rsidSect="008D0C9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F08CDA" w14:textId="77777777" w:rsidR="000559EE" w:rsidRDefault="000559EE" w:rsidP="000559EE">
      <w:pPr>
        <w:spacing w:after="0" w:line="240" w:lineRule="auto"/>
      </w:pPr>
      <w:r>
        <w:separator/>
      </w:r>
    </w:p>
  </w:endnote>
  <w:endnote w:type="continuationSeparator" w:id="0">
    <w:p w14:paraId="0D5799E8" w14:textId="77777777" w:rsidR="000559EE" w:rsidRDefault="000559EE" w:rsidP="00055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3922553"/>
      <w:docPartObj>
        <w:docPartGallery w:val="Page Numbers (Bottom of Page)"/>
        <w:docPartUnique/>
      </w:docPartObj>
    </w:sdtPr>
    <w:sdtEndPr>
      <w:rPr>
        <w:noProof/>
      </w:rPr>
    </w:sdtEndPr>
    <w:sdtContent>
      <w:p w14:paraId="0B1A53D2" w14:textId="1CC93808" w:rsidR="004E5DE9" w:rsidRDefault="004E5DE9">
        <w:pPr>
          <w:pStyle w:val="Footer"/>
          <w:jc w:val="right"/>
        </w:pPr>
        <w:r>
          <w:fldChar w:fldCharType="begin"/>
        </w:r>
        <w:r>
          <w:instrText xml:space="preserve"> PAGE   \* MERGEFORMAT </w:instrText>
        </w:r>
        <w:r>
          <w:fldChar w:fldCharType="separate"/>
        </w:r>
        <w:r w:rsidR="008F653D">
          <w:rPr>
            <w:noProof/>
          </w:rPr>
          <w:t>7</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16D916" w14:textId="77777777" w:rsidR="000559EE" w:rsidRDefault="000559EE" w:rsidP="000559EE">
      <w:pPr>
        <w:spacing w:after="0" w:line="240" w:lineRule="auto"/>
      </w:pPr>
      <w:r>
        <w:separator/>
      </w:r>
    </w:p>
  </w:footnote>
  <w:footnote w:type="continuationSeparator" w:id="0">
    <w:p w14:paraId="36C2DEB7" w14:textId="77777777" w:rsidR="000559EE" w:rsidRDefault="000559EE" w:rsidP="000559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B30769" w14:textId="39B98C1A" w:rsidR="004E5DE9" w:rsidRDefault="004E5DE9">
    <w:pPr>
      <w:pStyle w:val="Header"/>
    </w:pPr>
    <w:r w:rsidRPr="00CD2921">
      <w:rPr>
        <w:noProof/>
        <w:sz w:val="2"/>
        <w:szCs w:val="2"/>
      </w:rPr>
      <w:drawing>
        <wp:anchor distT="0" distB="0" distL="114300" distR="114300" simplePos="0" relativeHeight="251659264" behindDoc="1" locked="0" layoutInCell="1" allowOverlap="1" wp14:anchorId="1E4093C2" wp14:editId="30F7B728">
          <wp:simplePos x="0" y="0"/>
          <wp:positionH relativeFrom="page">
            <wp:align>left</wp:align>
          </wp:positionH>
          <wp:positionV relativeFrom="paragraph">
            <wp:posOffset>-457200</wp:posOffset>
          </wp:positionV>
          <wp:extent cx="7778750" cy="914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mall Stuff Letter Heads 3-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8750" cy="91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063729"/>
    <w:multiLevelType w:val="hybridMultilevel"/>
    <w:tmpl w:val="C26E7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DE63D3F"/>
    <w:multiLevelType w:val="hybridMultilevel"/>
    <w:tmpl w:val="92CC0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38286F"/>
    <w:multiLevelType w:val="hybridMultilevel"/>
    <w:tmpl w:val="CC7AF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A82BF7"/>
    <w:multiLevelType w:val="hybridMultilevel"/>
    <w:tmpl w:val="D444BA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C82A8C"/>
    <w:multiLevelType w:val="hybridMultilevel"/>
    <w:tmpl w:val="0C9C1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1EF"/>
    <w:rsid w:val="00013081"/>
    <w:rsid w:val="00025452"/>
    <w:rsid w:val="00037E32"/>
    <w:rsid w:val="000464F4"/>
    <w:rsid w:val="000559EE"/>
    <w:rsid w:val="00060CAD"/>
    <w:rsid w:val="00075B53"/>
    <w:rsid w:val="00093245"/>
    <w:rsid w:val="000D7D23"/>
    <w:rsid w:val="000E6EBC"/>
    <w:rsid w:val="000E73F6"/>
    <w:rsid w:val="00105E7E"/>
    <w:rsid w:val="00113B49"/>
    <w:rsid w:val="00136648"/>
    <w:rsid w:val="00154E58"/>
    <w:rsid w:val="00170A03"/>
    <w:rsid w:val="00191374"/>
    <w:rsid w:val="0019300A"/>
    <w:rsid w:val="00196CFC"/>
    <w:rsid w:val="001B2A4F"/>
    <w:rsid w:val="001F0191"/>
    <w:rsid w:val="001F66E3"/>
    <w:rsid w:val="0021749B"/>
    <w:rsid w:val="002257E7"/>
    <w:rsid w:val="002467E5"/>
    <w:rsid w:val="00254469"/>
    <w:rsid w:val="00255A71"/>
    <w:rsid w:val="00287DD5"/>
    <w:rsid w:val="00293A62"/>
    <w:rsid w:val="002A4E25"/>
    <w:rsid w:val="002A52DA"/>
    <w:rsid w:val="002C77FB"/>
    <w:rsid w:val="002D3B5A"/>
    <w:rsid w:val="002D7A12"/>
    <w:rsid w:val="002E61EF"/>
    <w:rsid w:val="00312358"/>
    <w:rsid w:val="00323DF2"/>
    <w:rsid w:val="003250C6"/>
    <w:rsid w:val="0035386A"/>
    <w:rsid w:val="003B5A0C"/>
    <w:rsid w:val="003D0422"/>
    <w:rsid w:val="003D41C0"/>
    <w:rsid w:val="003E22B2"/>
    <w:rsid w:val="003F7136"/>
    <w:rsid w:val="004076F4"/>
    <w:rsid w:val="0043073B"/>
    <w:rsid w:val="00446D02"/>
    <w:rsid w:val="00474A7D"/>
    <w:rsid w:val="00497D0A"/>
    <w:rsid w:val="004C6054"/>
    <w:rsid w:val="004D3F03"/>
    <w:rsid w:val="004E5DDA"/>
    <w:rsid w:val="004E5DE9"/>
    <w:rsid w:val="00524756"/>
    <w:rsid w:val="00580E92"/>
    <w:rsid w:val="005B56E9"/>
    <w:rsid w:val="005B5E62"/>
    <w:rsid w:val="005C1D7D"/>
    <w:rsid w:val="005C3063"/>
    <w:rsid w:val="005F6643"/>
    <w:rsid w:val="00600014"/>
    <w:rsid w:val="00607B2F"/>
    <w:rsid w:val="00616180"/>
    <w:rsid w:val="00621F90"/>
    <w:rsid w:val="006425F1"/>
    <w:rsid w:val="006545B3"/>
    <w:rsid w:val="00684B1D"/>
    <w:rsid w:val="006A77A5"/>
    <w:rsid w:val="006E6BED"/>
    <w:rsid w:val="00742CD3"/>
    <w:rsid w:val="00777497"/>
    <w:rsid w:val="00780C17"/>
    <w:rsid w:val="00797C1C"/>
    <w:rsid w:val="007B79C5"/>
    <w:rsid w:val="007E36AB"/>
    <w:rsid w:val="007F213F"/>
    <w:rsid w:val="00810474"/>
    <w:rsid w:val="008458DE"/>
    <w:rsid w:val="00864F69"/>
    <w:rsid w:val="00893204"/>
    <w:rsid w:val="00893349"/>
    <w:rsid w:val="00896984"/>
    <w:rsid w:val="008973E7"/>
    <w:rsid w:val="008C3B1C"/>
    <w:rsid w:val="008C59E6"/>
    <w:rsid w:val="008C6288"/>
    <w:rsid w:val="008D0C96"/>
    <w:rsid w:val="008D10E1"/>
    <w:rsid w:val="008F653D"/>
    <w:rsid w:val="00932E3C"/>
    <w:rsid w:val="00933C65"/>
    <w:rsid w:val="009365EF"/>
    <w:rsid w:val="00946BF2"/>
    <w:rsid w:val="00981CC3"/>
    <w:rsid w:val="009B4379"/>
    <w:rsid w:val="009B7AB9"/>
    <w:rsid w:val="009C536B"/>
    <w:rsid w:val="009D43A1"/>
    <w:rsid w:val="009E4CBD"/>
    <w:rsid w:val="00A002B1"/>
    <w:rsid w:val="00A311D4"/>
    <w:rsid w:val="00A97D8B"/>
    <w:rsid w:val="00AA36D1"/>
    <w:rsid w:val="00AA48A4"/>
    <w:rsid w:val="00AA596C"/>
    <w:rsid w:val="00AE0646"/>
    <w:rsid w:val="00AE5D3E"/>
    <w:rsid w:val="00B068E6"/>
    <w:rsid w:val="00B13150"/>
    <w:rsid w:val="00B43AFF"/>
    <w:rsid w:val="00B52916"/>
    <w:rsid w:val="00B67936"/>
    <w:rsid w:val="00B71EEB"/>
    <w:rsid w:val="00BB10D2"/>
    <w:rsid w:val="00BD37EE"/>
    <w:rsid w:val="00BD43E4"/>
    <w:rsid w:val="00BE7078"/>
    <w:rsid w:val="00BE7977"/>
    <w:rsid w:val="00C568F8"/>
    <w:rsid w:val="00C64410"/>
    <w:rsid w:val="00CB2856"/>
    <w:rsid w:val="00CD04A5"/>
    <w:rsid w:val="00CF648B"/>
    <w:rsid w:val="00D1164B"/>
    <w:rsid w:val="00D136BE"/>
    <w:rsid w:val="00D16548"/>
    <w:rsid w:val="00D20319"/>
    <w:rsid w:val="00D24655"/>
    <w:rsid w:val="00D252D9"/>
    <w:rsid w:val="00D26FA2"/>
    <w:rsid w:val="00D456B4"/>
    <w:rsid w:val="00D462C2"/>
    <w:rsid w:val="00D75D70"/>
    <w:rsid w:val="00DA0381"/>
    <w:rsid w:val="00DA589D"/>
    <w:rsid w:val="00DC1006"/>
    <w:rsid w:val="00E30173"/>
    <w:rsid w:val="00E34F88"/>
    <w:rsid w:val="00E3633C"/>
    <w:rsid w:val="00E50B1A"/>
    <w:rsid w:val="00E65839"/>
    <w:rsid w:val="00E74012"/>
    <w:rsid w:val="00E840A2"/>
    <w:rsid w:val="00EB58DC"/>
    <w:rsid w:val="00EB6AAB"/>
    <w:rsid w:val="00ED79F0"/>
    <w:rsid w:val="00EE27EC"/>
    <w:rsid w:val="00EF4F47"/>
    <w:rsid w:val="00F31151"/>
    <w:rsid w:val="00F450FD"/>
    <w:rsid w:val="00FA131D"/>
    <w:rsid w:val="00FA6350"/>
    <w:rsid w:val="00FC2382"/>
    <w:rsid w:val="00FE086B"/>
    <w:rsid w:val="00FE3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7983B7E3"/>
  <w15:chartTrackingRefBased/>
  <w15:docId w15:val="{AD8285B2-5E26-443E-8404-C01460C2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1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2E61EF"/>
    <w:pPr>
      <w:spacing w:after="120"/>
    </w:pPr>
  </w:style>
  <w:style w:type="character" w:customStyle="1" w:styleId="BodyTextChar">
    <w:name w:val="Body Text Char"/>
    <w:basedOn w:val="DefaultParagraphFont"/>
    <w:link w:val="BodyText"/>
    <w:uiPriority w:val="99"/>
    <w:semiHidden/>
    <w:rsid w:val="002E61EF"/>
  </w:style>
  <w:style w:type="paragraph" w:customStyle="1" w:styleId="Default">
    <w:name w:val="Default"/>
    <w:rsid w:val="005C1D7D"/>
    <w:pPr>
      <w:autoSpaceDE w:val="0"/>
      <w:autoSpaceDN w:val="0"/>
      <w:adjustRightInd w:val="0"/>
      <w:spacing w:after="0" w:line="240" w:lineRule="auto"/>
    </w:pPr>
    <w:rPr>
      <w:rFonts w:ascii="Century Gothic" w:hAnsi="Century Gothic" w:cs="Century Gothic"/>
      <w:color w:val="000000"/>
      <w:sz w:val="24"/>
      <w:szCs w:val="24"/>
    </w:rPr>
  </w:style>
  <w:style w:type="character" w:customStyle="1" w:styleId="apple-converted-space">
    <w:name w:val="apple-converted-space"/>
    <w:basedOn w:val="DefaultParagraphFont"/>
    <w:rsid w:val="005C1D7D"/>
  </w:style>
  <w:style w:type="character" w:styleId="Strong">
    <w:name w:val="Strong"/>
    <w:basedOn w:val="DefaultParagraphFont"/>
    <w:uiPriority w:val="22"/>
    <w:qFormat/>
    <w:rsid w:val="005C1D7D"/>
    <w:rPr>
      <w:b/>
      <w:bCs/>
    </w:rPr>
  </w:style>
  <w:style w:type="paragraph" w:styleId="BodyText3">
    <w:name w:val="Body Text 3"/>
    <w:basedOn w:val="Normal"/>
    <w:link w:val="BodyText3Char"/>
    <w:uiPriority w:val="99"/>
    <w:semiHidden/>
    <w:unhideWhenUsed/>
    <w:rsid w:val="00A311D4"/>
    <w:pPr>
      <w:spacing w:after="120"/>
    </w:pPr>
    <w:rPr>
      <w:sz w:val="16"/>
      <w:szCs w:val="16"/>
    </w:rPr>
  </w:style>
  <w:style w:type="character" w:customStyle="1" w:styleId="BodyText3Char">
    <w:name w:val="Body Text 3 Char"/>
    <w:basedOn w:val="DefaultParagraphFont"/>
    <w:link w:val="BodyText3"/>
    <w:uiPriority w:val="99"/>
    <w:semiHidden/>
    <w:rsid w:val="00A311D4"/>
    <w:rPr>
      <w:sz w:val="16"/>
      <w:szCs w:val="16"/>
    </w:rPr>
  </w:style>
  <w:style w:type="paragraph" w:styleId="BalloonText">
    <w:name w:val="Balloon Text"/>
    <w:basedOn w:val="Normal"/>
    <w:link w:val="BalloonTextChar"/>
    <w:uiPriority w:val="99"/>
    <w:semiHidden/>
    <w:unhideWhenUsed/>
    <w:rsid w:val="004E5D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5DDA"/>
    <w:rPr>
      <w:rFonts w:ascii="Segoe UI" w:hAnsi="Segoe UI" w:cs="Segoe UI"/>
      <w:sz w:val="18"/>
      <w:szCs w:val="18"/>
    </w:rPr>
  </w:style>
  <w:style w:type="paragraph" w:styleId="ListParagraph">
    <w:name w:val="List Paragraph"/>
    <w:basedOn w:val="Normal"/>
    <w:uiPriority w:val="34"/>
    <w:qFormat/>
    <w:rsid w:val="004E5DDA"/>
    <w:pPr>
      <w:ind w:left="720"/>
      <w:contextualSpacing/>
    </w:pPr>
  </w:style>
  <w:style w:type="paragraph" w:styleId="Header">
    <w:name w:val="header"/>
    <w:basedOn w:val="Normal"/>
    <w:link w:val="HeaderChar"/>
    <w:uiPriority w:val="99"/>
    <w:unhideWhenUsed/>
    <w:rsid w:val="000559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59EE"/>
  </w:style>
  <w:style w:type="paragraph" w:styleId="Footer">
    <w:name w:val="footer"/>
    <w:basedOn w:val="Normal"/>
    <w:link w:val="FooterChar"/>
    <w:uiPriority w:val="99"/>
    <w:unhideWhenUsed/>
    <w:rsid w:val="000559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59EE"/>
  </w:style>
  <w:style w:type="paragraph" w:styleId="NoSpacing">
    <w:name w:val="No Spacing"/>
    <w:link w:val="NoSpacingChar"/>
    <w:uiPriority w:val="1"/>
    <w:qFormat/>
    <w:rsid w:val="00474A7D"/>
    <w:pPr>
      <w:spacing w:after="0" w:line="240" w:lineRule="auto"/>
    </w:pPr>
    <w:rPr>
      <w:rFonts w:eastAsiaTheme="minorEastAsia"/>
    </w:rPr>
  </w:style>
  <w:style w:type="character" w:customStyle="1" w:styleId="NoSpacingChar">
    <w:name w:val="No Spacing Char"/>
    <w:basedOn w:val="DefaultParagraphFont"/>
    <w:link w:val="NoSpacing"/>
    <w:uiPriority w:val="1"/>
    <w:rsid w:val="00474A7D"/>
    <w:rPr>
      <w:rFonts w:eastAsiaTheme="minorEastAsia"/>
    </w:rPr>
  </w:style>
  <w:style w:type="table" w:styleId="TableGrid">
    <w:name w:val="Table Grid"/>
    <w:basedOn w:val="TableNormal"/>
    <w:uiPriority w:val="39"/>
    <w:rsid w:val="002257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20319"/>
    <w:rPr>
      <w:sz w:val="16"/>
      <w:szCs w:val="16"/>
    </w:rPr>
  </w:style>
  <w:style w:type="paragraph" w:styleId="CommentText">
    <w:name w:val="annotation text"/>
    <w:basedOn w:val="Normal"/>
    <w:link w:val="CommentTextChar"/>
    <w:uiPriority w:val="99"/>
    <w:semiHidden/>
    <w:unhideWhenUsed/>
    <w:rsid w:val="00D20319"/>
    <w:pPr>
      <w:spacing w:line="240" w:lineRule="auto"/>
    </w:pPr>
    <w:rPr>
      <w:sz w:val="20"/>
      <w:szCs w:val="20"/>
    </w:rPr>
  </w:style>
  <w:style w:type="character" w:customStyle="1" w:styleId="CommentTextChar">
    <w:name w:val="Comment Text Char"/>
    <w:basedOn w:val="DefaultParagraphFont"/>
    <w:link w:val="CommentText"/>
    <w:uiPriority w:val="99"/>
    <w:semiHidden/>
    <w:rsid w:val="00D20319"/>
    <w:rPr>
      <w:sz w:val="20"/>
      <w:szCs w:val="20"/>
    </w:rPr>
  </w:style>
  <w:style w:type="paragraph" w:styleId="CommentSubject">
    <w:name w:val="annotation subject"/>
    <w:basedOn w:val="CommentText"/>
    <w:next w:val="CommentText"/>
    <w:link w:val="CommentSubjectChar"/>
    <w:uiPriority w:val="99"/>
    <w:semiHidden/>
    <w:unhideWhenUsed/>
    <w:rsid w:val="00D20319"/>
    <w:rPr>
      <w:b/>
      <w:bCs/>
    </w:rPr>
  </w:style>
  <w:style w:type="character" w:customStyle="1" w:styleId="CommentSubjectChar">
    <w:name w:val="Comment Subject Char"/>
    <w:basedOn w:val="CommentTextChar"/>
    <w:link w:val="CommentSubject"/>
    <w:uiPriority w:val="99"/>
    <w:semiHidden/>
    <w:rsid w:val="00D20319"/>
    <w:rPr>
      <w:b/>
      <w:bCs/>
      <w:sz w:val="20"/>
      <w:szCs w:val="20"/>
    </w:rPr>
  </w:style>
  <w:style w:type="character" w:styleId="Hyperlink">
    <w:name w:val="Hyperlink"/>
    <w:basedOn w:val="DefaultParagraphFont"/>
    <w:uiPriority w:val="99"/>
    <w:unhideWhenUsed/>
    <w:rsid w:val="00933C65"/>
    <w:rPr>
      <w:color w:val="0563C1" w:themeColor="hyperlink"/>
      <w:u w:val="single"/>
    </w:rPr>
  </w:style>
  <w:style w:type="paragraph" w:styleId="Revision">
    <w:name w:val="Revision"/>
    <w:hidden/>
    <w:uiPriority w:val="99"/>
    <w:semiHidden/>
    <w:rsid w:val="008C3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177685">
      <w:bodyDiv w:val="1"/>
      <w:marLeft w:val="0"/>
      <w:marRight w:val="0"/>
      <w:marTop w:val="0"/>
      <w:marBottom w:val="0"/>
      <w:divBdr>
        <w:top w:val="none" w:sz="0" w:space="0" w:color="auto"/>
        <w:left w:val="none" w:sz="0" w:space="0" w:color="auto"/>
        <w:bottom w:val="none" w:sz="0" w:space="0" w:color="auto"/>
        <w:right w:val="none" w:sz="0" w:space="0" w:color="auto"/>
      </w:divBdr>
    </w:div>
    <w:div w:id="734280445">
      <w:bodyDiv w:val="1"/>
      <w:marLeft w:val="0"/>
      <w:marRight w:val="0"/>
      <w:marTop w:val="0"/>
      <w:marBottom w:val="0"/>
      <w:divBdr>
        <w:top w:val="none" w:sz="0" w:space="0" w:color="auto"/>
        <w:left w:val="none" w:sz="0" w:space="0" w:color="auto"/>
        <w:bottom w:val="none" w:sz="0" w:space="0" w:color="auto"/>
        <w:right w:val="none" w:sz="0" w:space="0" w:color="auto"/>
      </w:divBdr>
    </w:div>
    <w:div w:id="1156609439">
      <w:bodyDiv w:val="1"/>
      <w:marLeft w:val="0"/>
      <w:marRight w:val="0"/>
      <w:marTop w:val="0"/>
      <w:marBottom w:val="0"/>
      <w:divBdr>
        <w:top w:val="none" w:sz="0" w:space="0" w:color="auto"/>
        <w:left w:val="none" w:sz="0" w:space="0" w:color="auto"/>
        <w:bottom w:val="none" w:sz="0" w:space="0" w:color="auto"/>
        <w:right w:val="none" w:sz="0" w:space="0" w:color="auto"/>
      </w:divBdr>
    </w:div>
    <w:div w:id="1900552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dpm.org/development-construction/resident-information/" TargetMode="External"/><Relationship Id="rId5" Type="http://schemas.openxmlformats.org/officeDocument/2006/relationships/webSettings" Target="webSettings.xml"/><Relationship Id="rId10" Type="http://schemas.openxmlformats.org/officeDocument/2006/relationships/hyperlink" Target="mailto:bthompson@dmha.org" TargetMode="Externa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97F156-E67E-476F-B090-A0039173C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4339</TotalTime>
  <Pages>7</Pages>
  <Words>2196</Words>
  <Characters>12522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Sterns</dc:creator>
  <cp:keywords/>
  <dc:description/>
  <cp:lastModifiedBy>Bree Thompson</cp:lastModifiedBy>
  <cp:revision>5</cp:revision>
  <cp:lastPrinted>2019-03-26T20:21:00Z</cp:lastPrinted>
  <dcterms:created xsi:type="dcterms:W3CDTF">2024-08-23T12:39:00Z</dcterms:created>
  <dcterms:modified xsi:type="dcterms:W3CDTF">2024-09-20T18:21:00Z</dcterms:modified>
</cp:coreProperties>
</file>